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51" w:rsidRPr="00CB7FA5" w:rsidRDefault="006E1151" w:rsidP="004B06F8">
      <w:pPr>
        <w:jc w:val="both"/>
        <w:rPr>
          <w:rFonts w:asciiTheme="minorHAnsi" w:hAnsiTheme="minorHAnsi"/>
          <w:b/>
          <w:sz w:val="22"/>
          <w:szCs w:val="22"/>
          <w:lang w:val="es-MX"/>
        </w:rPr>
      </w:pPr>
    </w:p>
    <w:p w:rsidR="00D07203" w:rsidRDefault="00D07203" w:rsidP="004B06F8">
      <w:pPr>
        <w:pStyle w:val="Ttulo2"/>
        <w:spacing w:before="0"/>
        <w:jc w:val="both"/>
        <w:rPr>
          <w:rFonts w:asciiTheme="minorHAnsi" w:hAnsiTheme="minorHAnsi" w:cs="Times New Roman"/>
          <w:sz w:val="22"/>
          <w:szCs w:val="22"/>
          <w:lang w:val="es-ES_tradnl"/>
        </w:rPr>
      </w:pPr>
      <w:bookmarkStart w:id="0" w:name="_Toc162777549"/>
    </w:p>
    <w:p w:rsidR="005338B0" w:rsidRDefault="005338B0" w:rsidP="004B06F8">
      <w:pPr>
        <w:jc w:val="both"/>
        <w:rPr>
          <w:lang w:val="es-ES_tradnl"/>
        </w:rPr>
      </w:pPr>
    </w:p>
    <w:p w:rsidR="005338B0" w:rsidRDefault="005338B0" w:rsidP="004B06F8">
      <w:pPr>
        <w:jc w:val="both"/>
        <w:rPr>
          <w:lang w:val="es-ES_tradnl"/>
        </w:rPr>
      </w:pPr>
    </w:p>
    <w:p w:rsidR="005338B0" w:rsidRDefault="005338B0" w:rsidP="004B06F8">
      <w:pPr>
        <w:jc w:val="both"/>
        <w:rPr>
          <w:lang w:val="es-ES_tradnl"/>
        </w:rPr>
      </w:pPr>
    </w:p>
    <w:p w:rsidR="005338B0" w:rsidRDefault="005338B0" w:rsidP="004B06F8">
      <w:pPr>
        <w:jc w:val="both"/>
        <w:rPr>
          <w:lang w:val="es-ES_tradnl"/>
        </w:rPr>
      </w:pPr>
    </w:p>
    <w:p w:rsidR="005338B0" w:rsidRDefault="005338B0" w:rsidP="004B06F8">
      <w:pPr>
        <w:jc w:val="both"/>
        <w:rPr>
          <w:lang w:val="es-ES_tradnl"/>
        </w:rPr>
      </w:pPr>
    </w:p>
    <w:p w:rsidR="005338B0" w:rsidRDefault="005338B0" w:rsidP="004B06F8">
      <w:pPr>
        <w:jc w:val="both"/>
        <w:rPr>
          <w:lang w:val="es-ES_tradnl"/>
        </w:rPr>
      </w:pPr>
    </w:p>
    <w:p w:rsidR="005338B0" w:rsidRDefault="005338B0" w:rsidP="004B06F8">
      <w:pPr>
        <w:jc w:val="both"/>
        <w:rPr>
          <w:lang w:val="es-ES_tradnl"/>
        </w:rPr>
      </w:pPr>
    </w:p>
    <w:p w:rsidR="005338B0" w:rsidRDefault="005338B0" w:rsidP="004B06F8">
      <w:pPr>
        <w:jc w:val="both"/>
        <w:rPr>
          <w:lang w:val="es-ES_tradnl"/>
        </w:rPr>
      </w:pPr>
    </w:p>
    <w:p w:rsidR="005338B0" w:rsidRDefault="005338B0" w:rsidP="004B06F8">
      <w:pPr>
        <w:jc w:val="both"/>
        <w:rPr>
          <w:lang w:val="es-ES_tradnl"/>
        </w:rPr>
      </w:pPr>
    </w:p>
    <w:p w:rsidR="005338B0" w:rsidRDefault="005338B0" w:rsidP="004B06F8">
      <w:pPr>
        <w:jc w:val="both"/>
        <w:rPr>
          <w:lang w:val="es-ES_tradnl"/>
        </w:rPr>
      </w:pPr>
    </w:p>
    <w:p w:rsidR="005338B0" w:rsidRPr="005338B0" w:rsidRDefault="005338B0" w:rsidP="004B06F8">
      <w:pPr>
        <w:jc w:val="both"/>
        <w:rPr>
          <w:lang w:val="es-ES_tradnl"/>
        </w:rPr>
      </w:pPr>
    </w:p>
    <w:p w:rsidR="00D07203" w:rsidRPr="00075EA6" w:rsidRDefault="00D07203" w:rsidP="004B06F8">
      <w:pPr>
        <w:jc w:val="both"/>
        <w:rPr>
          <w:rFonts w:asciiTheme="minorHAnsi" w:hAnsiTheme="minorHAnsi"/>
          <w:b/>
          <w:sz w:val="22"/>
          <w:szCs w:val="22"/>
        </w:rPr>
      </w:pPr>
    </w:p>
    <w:p w:rsidR="005338B0" w:rsidRPr="00075EA6" w:rsidRDefault="005338B0" w:rsidP="004B06F8">
      <w:pPr>
        <w:jc w:val="center"/>
        <w:rPr>
          <w:rFonts w:asciiTheme="minorHAnsi" w:hAnsiTheme="minorHAnsi"/>
          <w:b/>
          <w:sz w:val="40"/>
          <w:szCs w:val="40"/>
        </w:rPr>
      </w:pPr>
      <w:r w:rsidRPr="00075EA6">
        <w:rPr>
          <w:rFonts w:asciiTheme="minorHAnsi" w:hAnsiTheme="minorHAnsi"/>
          <w:b/>
          <w:sz w:val="40"/>
          <w:szCs w:val="40"/>
        </w:rPr>
        <w:t xml:space="preserve">GUÍA DE OPERACIÓN </w:t>
      </w:r>
      <w:r w:rsidR="006470E5" w:rsidRPr="00075EA6">
        <w:rPr>
          <w:rFonts w:asciiTheme="minorHAnsi" w:hAnsiTheme="minorHAnsi"/>
          <w:b/>
          <w:sz w:val="40"/>
          <w:szCs w:val="40"/>
        </w:rPr>
        <w:t>FUNCIONALIDAD</w:t>
      </w:r>
    </w:p>
    <w:p w:rsidR="005338B0" w:rsidRPr="00075EA6" w:rsidRDefault="005338B0" w:rsidP="004B06F8">
      <w:pPr>
        <w:jc w:val="center"/>
        <w:rPr>
          <w:rFonts w:asciiTheme="minorHAnsi" w:hAnsiTheme="minorHAnsi"/>
          <w:b/>
          <w:sz w:val="40"/>
          <w:szCs w:val="40"/>
        </w:rPr>
      </w:pPr>
    </w:p>
    <w:p w:rsidR="005338B0" w:rsidRPr="00075EA6" w:rsidRDefault="005338B0" w:rsidP="004B06F8">
      <w:pPr>
        <w:jc w:val="center"/>
        <w:rPr>
          <w:rFonts w:asciiTheme="minorHAnsi" w:hAnsiTheme="minorHAnsi"/>
          <w:b/>
          <w:sz w:val="40"/>
          <w:szCs w:val="40"/>
        </w:rPr>
      </w:pPr>
      <w:r w:rsidRPr="00075EA6">
        <w:rPr>
          <w:rFonts w:asciiTheme="minorHAnsi" w:hAnsiTheme="minorHAnsi"/>
          <w:b/>
          <w:sz w:val="40"/>
          <w:szCs w:val="40"/>
        </w:rPr>
        <w:t>REPORTABILIDAD CAPÍTULO QUINTO</w:t>
      </w:r>
    </w:p>
    <w:p w:rsidR="005338B0" w:rsidRPr="00075EA6" w:rsidRDefault="005338B0" w:rsidP="004B06F8">
      <w:pPr>
        <w:jc w:val="center"/>
        <w:rPr>
          <w:rFonts w:asciiTheme="minorHAnsi" w:hAnsiTheme="minorHAnsi"/>
          <w:b/>
          <w:sz w:val="40"/>
          <w:szCs w:val="40"/>
        </w:rPr>
      </w:pPr>
    </w:p>
    <w:p w:rsidR="005338B0" w:rsidRPr="00075EA6" w:rsidRDefault="005338B0" w:rsidP="004B06F8">
      <w:pPr>
        <w:jc w:val="center"/>
        <w:rPr>
          <w:rFonts w:asciiTheme="minorHAnsi" w:hAnsiTheme="minorHAnsi"/>
          <w:b/>
          <w:sz w:val="40"/>
          <w:szCs w:val="40"/>
        </w:rPr>
      </w:pPr>
      <w:r w:rsidRPr="00075EA6">
        <w:rPr>
          <w:rFonts w:asciiTheme="minorHAnsi" w:hAnsiTheme="minorHAnsi"/>
          <w:b/>
          <w:sz w:val="40"/>
          <w:szCs w:val="40"/>
        </w:rPr>
        <w:t>ESTADO FINANCIEROS</w:t>
      </w:r>
    </w:p>
    <w:p w:rsidR="00D07203" w:rsidRPr="008E7EB7" w:rsidRDefault="00D07203" w:rsidP="004B06F8">
      <w:pPr>
        <w:jc w:val="both"/>
        <w:rPr>
          <w:rFonts w:asciiTheme="minorHAnsi" w:hAnsiTheme="minorHAnsi"/>
          <w:b/>
          <w:sz w:val="22"/>
          <w:szCs w:val="22"/>
        </w:rPr>
      </w:pPr>
    </w:p>
    <w:p w:rsidR="00D07203" w:rsidRPr="008E7EB7" w:rsidRDefault="00D07203" w:rsidP="004B06F8">
      <w:pPr>
        <w:jc w:val="both"/>
        <w:rPr>
          <w:rFonts w:asciiTheme="minorHAnsi" w:hAnsiTheme="minorHAnsi"/>
          <w:b/>
          <w:sz w:val="22"/>
          <w:szCs w:val="22"/>
        </w:rPr>
      </w:pPr>
    </w:p>
    <w:p w:rsidR="00D07203" w:rsidRDefault="00D07203" w:rsidP="004B06F8">
      <w:pPr>
        <w:ind w:left="360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5338B0" w:rsidRDefault="005338B0" w:rsidP="004B06F8">
      <w:pPr>
        <w:ind w:left="360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5338B0" w:rsidRDefault="005338B0" w:rsidP="004B06F8">
      <w:pPr>
        <w:ind w:left="360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5338B0" w:rsidRDefault="005338B0" w:rsidP="004B06F8">
      <w:pPr>
        <w:ind w:left="360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5338B0" w:rsidRDefault="005338B0" w:rsidP="004B06F8">
      <w:pPr>
        <w:ind w:left="360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5338B0" w:rsidRDefault="005338B0" w:rsidP="004B06F8">
      <w:pPr>
        <w:ind w:left="360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5338B0" w:rsidRDefault="005338B0" w:rsidP="004B06F8">
      <w:pPr>
        <w:ind w:left="360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5338B0" w:rsidRDefault="005338B0" w:rsidP="004B06F8">
      <w:pPr>
        <w:ind w:left="360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5338B0" w:rsidRDefault="005338B0" w:rsidP="004B06F8">
      <w:pPr>
        <w:ind w:left="360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5338B0" w:rsidRDefault="005338B0" w:rsidP="004B06F8">
      <w:pPr>
        <w:ind w:left="360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5338B0" w:rsidRDefault="005338B0" w:rsidP="004B06F8">
      <w:pPr>
        <w:ind w:left="360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5338B0" w:rsidRDefault="005338B0" w:rsidP="004B06F8">
      <w:pPr>
        <w:ind w:left="360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5338B0" w:rsidRDefault="005338B0" w:rsidP="004B06F8">
      <w:pPr>
        <w:ind w:left="360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5338B0" w:rsidRDefault="005338B0" w:rsidP="004B06F8">
      <w:pPr>
        <w:ind w:left="360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5338B0" w:rsidRDefault="005338B0" w:rsidP="004B06F8">
      <w:pPr>
        <w:ind w:left="360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5338B0" w:rsidRDefault="005338B0" w:rsidP="004B06F8">
      <w:pPr>
        <w:ind w:left="360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5338B0" w:rsidRDefault="005338B0" w:rsidP="004B06F8">
      <w:pPr>
        <w:ind w:left="360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6F3C5C" w:rsidRDefault="006F3C5C" w:rsidP="004B06F8">
      <w:pPr>
        <w:ind w:left="360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6F3C5C" w:rsidRDefault="006F3C5C" w:rsidP="004B06F8">
      <w:pPr>
        <w:ind w:left="360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6F3C5C" w:rsidRDefault="006F3C5C" w:rsidP="004B06F8">
      <w:pPr>
        <w:ind w:left="360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6F3C5C" w:rsidRDefault="006F3C5C" w:rsidP="004B06F8">
      <w:pPr>
        <w:ind w:left="360"/>
        <w:jc w:val="both"/>
        <w:rPr>
          <w:rFonts w:asciiTheme="minorHAnsi" w:hAnsiTheme="minorHAnsi"/>
          <w:sz w:val="22"/>
          <w:szCs w:val="22"/>
          <w:lang w:val="es-ES_tradnl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s-ES"/>
        </w:rPr>
        <w:id w:val="197098001"/>
        <w:docPartObj>
          <w:docPartGallery w:val="Table of Contents"/>
          <w:docPartUnique/>
        </w:docPartObj>
      </w:sdtPr>
      <w:sdtEndPr/>
      <w:sdtContent>
        <w:p w:rsidR="00075EA6" w:rsidRPr="00075EA6" w:rsidRDefault="00075EA6" w:rsidP="004B06F8">
          <w:pPr>
            <w:pStyle w:val="TtulodeTDC"/>
            <w:jc w:val="both"/>
            <w:rPr>
              <w:rFonts w:asciiTheme="minorHAnsi" w:hAnsiTheme="minorHAnsi"/>
            </w:rPr>
          </w:pPr>
          <w:r w:rsidRPr="00075EA6">
            <w:rPr>
              <w:rFonts w:asciiTheme="minorHAnsi" w:hAnsiTheme="minorHAnsi"/>
            </w:rPr>
            <w:t>Contenido</w:t>
          </w:r>
        </w:p>
        <w:p w:rsidR="00075EA6" w:rsidRPr="00075EA6" w:rsidRDefault="00075EA6" w:rsidP="004B06F8">
          <w:pPr>
            <w:jc w:val="both"/>
            <w:rPr>
              <w:rFonts w:asciiTheme="minorHAnsi" w:hAnsiTheme="minorHAnsi"/>
              <w:lang w:eastAsia="en-US"/>
            </w:rPr>
          </w:pPr>
        </w:p>
        <w:p w:rsidR="00075EA6" w:rsidRPr="00075EA6" w:rsidRDefault="00804F31" w:rsidP="004B06F8">
          <w:pPr>
            <w:pStyle w:val="TDC1"/>
            <w:tabs>
              <w:tab w:val="left" w:pos="660"/>
            </w:tabs>
            <w:jc w:val="both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s-CL" w:eastAsia="es-CL"/>
            </w:rPr>
          </w:pPr>
          <w:r w:rsidRPr="00075EA6">
            <w:rPr>
              <w:rFonts w:asciiTheme="minorHAnsi" w:hAnsiTheme="minorHAnsi"/>
            </w:rPr>
            <w:fldChar w:fldCharType="begin"/>
          </w:r>
          <w:r w:rsidR="00075EA6" w:rsidRPr="00075EA6">
            <w:rPr>
              <w:rFonts w:asciiTheme="minorHAnsi" w:hAnsiTheme="minorHAnsi"/>
            </w:rPr>
            <w:instrText xml:space="preserve"> TOC \o "1-3" \h \z \u </w:instrText>
          </w:r>
          <w:r w:rsidRPr="00075EA6">
            <w:rPr>
              <w:rFonts w:asciiTheme="minorHAnsi" w:hAnsiTheme="minorHAnsi"/>
            </w:rPr>
            <w:fldChar w:fldCharType="separate"/>
          </w:r>
          <w:hyperlink w:anchor="_Toc317690585" w:history="1">
            <w:r w:rsidR="00075EA6" w:rsidRPr="00075EA6">
              <w:rPr>
                <w:rStyle w:val="Hipervnculo"/>
                <w:rFonts w:asciiTheme="minorHAnsi" w:hAnsiTheme="minorHAnsi"/>
              </w:rPr>
              <w:t>A.</w:t>
            </w:r>
            <w:r w:rsidR="00075EA6" w:rsidRPr="00075EA6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es-CL" w:eastAsia="es-CL"/>
              </w:rPr>
              <w:tab/>
            </w:r>
            <w:r w:rsidR="00075EA6" w:rsidRPr="00075EA6">
              <w:rPr>
                <w:rStyle w:val="Hipervnculo"/>
                <w:rFonts w:asciiTheme="minorHAnsi" w:hAnsiTheme="minorHAnsi"/>
              </w:rPr>
              <w:t>ASPECTOS GENERALES</w:t>
            </w:r>
            <w:r w:rsidR="00075EA6" w:rsidRPr="00075EA6">
              <w:rPr>
                <w:rFonts w:asciiTheme="minorHAnsi" w:hAnsiTheme="minorHAnsi"/>
                <w:webHidden/>
              </w:rPr>
              <w:tab/>
            </w:r>
            <w:r w:rsidRPr="00075EA6">
              <w:rPr>
                <w:rFonts w:asciiTheme="minorHAnsi" w:hAnsiTheme="minorHAnsi"/>
                <w:webHidden/>
              </w:rPr>
              <w:fldChar w:fldCharType="begin"/>
            </w:r>
            <w:r w:rsidR="00075EA6" w:rsidRPr="00075EA6">
              <w:rPr>
                <w:rFonts w:asciiTheme="minorHAnsi" w:hAnsiTheme="minorHAnsi"/>
                <w:webHidden/>
              </w:rPr>
              <w:instrText xml:space="preserve"> PAGEREF _Toc317690585 \h </w:instrText>
            </w:r>
            <w:r w:rsidRPr="00075EA6">
              <w:rPr>
                <w:rFonts w:asciiTheme="minorHAnsi" w:hAnsiTheme="minorHAnsi"/>
                <w:webHidden/>
              </w:rPr>
            </w:r>
            <w:r w:rsidRPr="00075EA6">
              <w:rPr>
                <w:rFonts w:asciiTheme="minorHAnsi" w:hAnsiTheme="minorHAnsi"/>
                <w:webHidden/>
              </w:rPr>
              <w:fldChar w:fldCharType="separate"/>
            </w:r>
            <w:r w:rsidR="00075EA6" w:rsidRPr="00075EA6">
              <w:rPr>
                <w:rFonts w:asciiTheme="minorHAnsi" w:hAnsiTheme="minorHAnsi"/>
                <w:webHidden/>
              </w:rPr>
              <w:t>3</w:t>
            </w:r>
            <w:r w:rsidRPr="00075EA6">
              <w:rPr>
                <w:rFonts w:asciiTheme="minorHAnsi" w:hAnsiTheme="minorHAnsi"/>
                <w:webHidden/>
              </w:rPr>
              <w:fldChar w:fldCharType="end"/>
            </w:r>
          </w:hyperlink>
        </w:p>
        <w:p w:rsidR="00075EA6" w:rsidRPr="00075EA6" w:rsidRDefault="00CE7FA6" w:rsidP="004B06F8">
          <w:pPr>
            <w:pStyle w:val="TDC2"/>
            <w:tabs>
              <w:tab w:val="left" w:pos="660"/>
            </w:tabs>
            <w:jc w:val="both"/>
            <w:rPr>
              <w:rFonts w:asciiTheme="minorHAnsi" w:eastAsiaTheme="minorEastAsia" w:hAnsiTheme="minorHAnsi" w:cstheme="minorBidi"/>
              <w:sz w:val="22"/>
              <w:szCs w:val="22"/>
              <w:lang w:val="es-CL" w:eastAsia="es-CL"/>
            </w:rPr>
          </w:pPr>
          <w:hyperlink w:anchor="_Toc317690586" w:history="1">
            <w:r w:rsidR="00075EA6" w:rsidRPr="00075EA6">
              <w:rPr>
                <w:rStyle w:val="Hipervnculo"/>
                <w:rFonts w:asciiTheme="minorHAnsi" w:hAnsiTheme="minorHAnsi"/>
                <w:lang w:val="es-MX"/>
              </w:rPr>
              <w:t>1.</w:t>
            </w:r>
            <w:r w:rsidR="00075EA6" w:rsidRPr="00075EA6">
              <w:rPr>
                <w:rFonts w:asciiTheme="minorHAnsi" w:eastAsiaTheme="minorEastAsia" w:hAnsiTheme="minorHAnsi" w:cstheme="minorBidi"/>
                <w:sz w:val="22"/>
                <w:szCs w:val="22"/>
                <w:lang w:val="es-CL" w:eastAsia="es-CL"/>
              </w:rPr>
              <w:tab/>
            </w:r>
            <w:r w:rsidR="00075EA6" w:rsidRPr="00075EA6">
              <w:rPr>
                <w:rStyle w:val="Hipervnculo"/>
                <w:rFonts w:asciiTheme="minorHAnsi" w:hAnsiTheme="minorHAnsi"/>
                <w:lang w:val="es-MX"/>
              </w:rPr>
              <w:t>Introducción</w:t>
            </w:r>
            <w:r w:rsidR="00075EA6" w:rsidRPr="00075EA6">
              <w:rPr>
                <w:rFonts w:asciiTheme="minorHAnsi" w:hAnsiTheme="minorHAnsi"/>
                <w:webHidden/>
              </w:rPr>
              <w:tab/>
            </w:r>
            <w:r w:rsidR="00804F31" w:rsidRPr="00075EA6">
              <w:rPr>
                <w:rFonts w:asciiTheme="minorHAnsi" w:hAnsiTheme="minorHAnsi"/>
                <w:webHidden/>
              </w:rPr>
              <w:fldChar w:fldCharType="begin"/>
            </w:r>
            <w:r w:rsidR="00075EA6" w:rsidRPr="00075EA6">
              <w:rPr>
                <w:rFonts w:asciiTheme="minorHAnsi" w:hAnsiTheme="minorHAnsi"/>
                <w:webHidden/>
              </w:rPr>
              <w:instrText xml:space="preserve"> PAGEREF _Toc317690586 \h </w:instrText>
            </w:r>
            <w:r w:rsidR="00804F31" w:rsidRPr="00075EA6">
              <w:rPr>
                <w:rFonts w:asciiTheme="minorHAnsi" w:hAnsiTheme="minorHAnsi"/>
                <w:webHidden/>
              </w:rPr>
            </w:r>
            <w:r w:rsidR="00804F31" w:rsidRPr="00075EA6">
              <w:rPr>
                <w:rFonts w:asciiTheme="minorHAnsi" w:hAnsiTheme="minorHAnsi"/>
                <w:webHidden/>
              </w:rPr>
              <w:fldChar w:fldCharType="separate"/>
            </w:r>
            <w:r w:rsidR="00075EA6" w:rsidRPr="00075EA6">
              <w:rPr>
                <w:rFonts w:asciiTheme="minorHAnsi" w:hAnsiTheme="minorHAnsi"/>
                <w:webHidden/>
              </w:rPr>
              <w:t>3</w:t>
            </w:r>
            <w:r w:rsidR="00804F31" w:rsidRPr="00075EA6">
              <w:rPr>
                <w:rFonts w:asciiTheme="minorHAnsi" w:hAnsiTheme="minorHAnsi"/>
                <w:webHidden/>
              </w:rPr>
              <w:fldChar w:fldCharType="end"/>
            </w:r>
          </w:hyperlink>
        </w:p>
        <w:p w:rsidR="00075EA6" w:rsidRPr="00075EA6" w:rsidRDefault="00CE7FA6" w:rsidP="004B06F8">
          <w:pPr>
            <w:pStyle w:val="TDC2"/>
            <w:tabs>
              <w:tab w:val="left" w:pos="660"/>
            </w:tabs>
            <w:jc w:val="both"/>
            <w:rPr>
              <w:rFonts w:asciiTheme="minorHAnsi" w:eastAsiaTheme="minorEastAsia" w:hAnsiTheme="minorHAnsi" w:cstheme="minorBidi"/>
              <w:sz w:val="22"/>
              <w:szCs w:val="22"/>
              <w:lang w:val="es-CL" w:eastAsia="es-CL"/>
            </w:rPr>
          </w:pPr>
          <w:hyperlink w:anchor="_Toc317690587" w:history="1">
            <w:r w:rsidR="00075EA6" w:rsidRPr="00075EA6">
              <w:rPr>
                <w:rStyle w:val="Hipervnculo"/>
                <w:rFonts w:asciiTheme="minorHAnsi" w:hAnsiTheme="minorHAnsi"/>
                <w:lang w:val="es-MX"/>
              </w:rPr>
              <w:t>2.</w:t>
            </w:r>
            <w:r w:rsidR="00075EA6" w:rsidRPr="00075EA6">
              <w:rPr>
                <w:rFonts w:asciiTheme="minorHAnsi" w:eastAsiaTheme="minorEastAsia" w:hAnsiTheme="minorHAnsi" w:cstheme="minorBidi"/>
                <w:sz w:val="22"/>
                <w:szCs w:val="22"/>
                <w:lang w:val="es-CL" w:eastAsia="es-CL"/>
              </w:rPr>
              <w:tab/>
            </w:r>
            <w:r w:rsidR="00075EA6" w:rsidRPr="00075EA6">
              <w:rPr>
                <w:rStyle w:val="Hipervnculo"/>
                <w:rFonts w:asciiTheme="minorHAnsi" w:hAnsiTheme="minorHAnsi"/>
                <w:lang w:val="es-MX"/>
              </w:rPr>
              <w:t>Objetivo</w:t>
            </w:r>
            <w:r w:rsidR="00075EA6" w:rsidRPr="00075EA6">
              <w:rPr>
                <w:rFonts w:asciiTheme="minorHAnsi" w:hAnsiTheme="minorHAnsi"/>
                <w:webHidden/>
              </w:rPr>
              <w:tab/>
            </w:r>
            <w:r w:rsidR="00804F31" w:rsidRPr="00075EA6">
              <w:rPr>
                <w:rFonts w:asciiTheme="minorHAnsi" w:hAnsiTheme="minorHAnsi"/>
                <w:webHidden/>
              </w:rPr>
              <w:fldChar w:fldCharType="begin"/>
            </w:r>
            <w:r w:rsidR="00075EA6" w:rsidRPr="00075EA6">
              <w:rPr>
                <w:rFonts w:asciiTheme="minorHAnsi" w:hAnsiTheme="minorHAnsi"/>
                <w:webHidden/>
              </w:rPr>
              <w:instrText xml:space="preserve"> PAGEREF _Toc317690587 \h </w:instrText>
            </w:r>
            <w:r w:rsidR="00804F31" w:rsidRPr="00075EA6">
              <w:rPr>
                <w:rFonts w:asciiTheme="minorHAnsi" w:hAnsiTheme="minorHAnsi"/>
                <w:webHidden/>
              </w:rPr>
            </w:r>
            <w:r w:rsidR="00804F31" w:rsidRPr="00075EA6">
              <w:rPr>
                <w:rFonts w:asciiTheme="minorHAnsi" w:hAnsiTheme="minorHAnsi"/>
                <w:webHidden/>
              </w:rPr>
              <w:fldChar w:fldCharType="separate"/>
            </w:r>
            <w:r w:rsidR="00075EA6" w:rsidRPr="00075EA6">
              <w:rPr>
                <w:rFonts w:asciiTheme="minorHAnsi" w:hAnsiTheme="minorHAnsi"/>
                <w:webHidden/>
              </w:rPr>
              <w:t>3</w:t>
            </w:r>
            <w:r w:rsidR="00804F31" w:rsidRPr="00075EA6">
              <w:rPr>
                <w:rFonts w:asciiTheme="minorHAnsi" w:hAnsiTheme="minorHAnsi"/>
                <w:webHidden/>
              </w:rPr>
              <w:fldChar w:fldCharType="end"/>
            </w:r>
          </w:hyperlink>
        </w:p>
        <w:p w:rsidR="00075EA6" w:rsidRPr="00075EA6" w:rsidRDefault="00CE7FA6" w:rsidP="004B06F8">
          <w:pPr>
            <w:pStyle w:val="TDC2"/>
            <w:tabs>
              <w:tab w:val="left" w:pos="660"/>
            </w:tabs>
            <w:jc w:val="both"/>
            <w:rPr>
              <w:rFonts w:asciiTheme="minorHAnsi" w:eastAsiaTheme="minorEastAsia" w:hAnsiTheme="minorHAnsi" w:cstheme="minorBidi"/>
              <w:sz w:val="22"/>
              <w:szCs w:val="22"/>
              <w:lang w:val="es-CL" w:eastAsia="es-CL"/>
            </w:rPr>
          </w:pPr>
          <w:hyperlink w:anchor="_Toc317690588" w:history="1">
            <w:r w:rsidR="00075EA6" w:rsidRPr="00075EA6">
              <w:rPr>
                <w:rStyle w:val="Hipervnculo"/>
                <w:rFonts w:asciiTheme="minorHAnsi" w:hAnsiTheme="minorHAnsi"/>
                <w:lang w:val="es-MX"/>
              </w:rPr>
              <w:t>3.</w:t>
            </w:r>
            <w:r w:rsidR="00075EA6" w:rsidRPr="00075EA6">
              <w:rPr>
                <w:rFonts w:asciiTheme="minorHAnsi" w:eastAsiaTheme="minorEastAsia" w:hAnsiTheme="minorHAnsi" w:cstheme="minorBidi"/>
                <w:sz w:val="22"/>
                <w:szCs w:val="22"/>
                <w:lang w:val="es-CL" w:eastAsia="es-CL"/>
              </w:rPr>
              <w:tab/>
            </w:r>
            <w:r w:rsidR="00075EA6" w:rsidRPr="00075EA6">
              <w:rPr>
                <w:rStyle w:val="Hipervnculo"/>
                <w:rFonts w:asciiTheme="minorHAnsi" w:hAnsiTheme="minorHAnsi"/>
                <w:lang w:val="es-MX"/>
              </w:rPr>
              <w:t>Definiciones Generales para Todos los Reportes</w:t>
            </w:r>
            <w:r w:rsidR="00075EA6" w:rsidRPr="00075EA6">
              <w:rPr>
                <w:rFonts w:asciiTheme="minorHAnsi" w:hAnsiTheme="minorHAnsi"/>
                <w:webHidden/>
              </w:rPr>
              <w:tab/>
            </w:r>
            <w:r w:rsidR="00804F31" w:rsidRPr="00075EA6">
              <w:rPr>
                <w:rFonts w:asciiTheme="minorHAnsi" w:hAnsiTheme="minorHAnsi"/>
                <w:webHidden/>
              </w:rPr>
              <w:fldChar w:fldCharType="begin"/>
            </w:r>
            <w:r w:rsidR="00075EA6" w:rsidRPr="00075EA6">
              <w:rPr>
                <w:rFonts w:asciiTheme="minorHAnsi" w:hAnsiTheme="minorHAnsi"/>
                <w:webHidden/>
              </w:rPr>
              <w:instrText xml:space="preserve"> PAGEREF _Toc317690588 \h </w:instrText>
            </w:r>
            <w:r w:rsidR="00804F31" w:rsidRPr="00075EA6">
              <w:rPr>
                <w:rFonts w:asciiTheme="minorHAnsi" w:hAnsiTheme="minorHAnsi"/>
                <w:webHidden/>
              </w:rPr>
            </w:r>
            <w:r w:rsidR="00804F31" w:rsidRPr="00075EA6">
              <w:rPr>
                <w:rFonts w:asciiTheme="minorHAnsi" w:hAnsiTheme="minorHAnsi"/>
                <w:webHidden/>
              </w:rPr>
              <w:fldChar w:fldCharType="separate"/>
            </w:r>
            <w:r w:rsidR="00075EA6" w:rsidRPr="00075EA6">
              <w:rPr>
                <w:rFonts w:asciiTheme="minorHAnsi" w:hAnsiTheme="minorHAnsi"/>
                <w:webHidden/>
              </w:rPr>
              <w:t>3</w:t>
            </w:r>
            <w:r w:rsidR="00804F31" w:rsidRPr="00075EA6">
              <w:rPr>
                <w:rFonts w:asciiTheme="minorHAnsi" w:hAnsiTheme="minorHAnsi"/>
                <w:webHidden/>
              </w:rPr>
              <w:fldChar w:fldCharType="end"/>
            </w:r>
          </w:hyperlink>
        </w:p>
        <w:p w:rsidR="00075EA6" w:rsidRPr="00075EA6" w:rsidRDefault="00CE7FA6" w:rsidP="004B06F8">
          <w:pPr>
            <w:pStyle w:val="TDC1"/>
            <w:tabs>
              <w:tab w:val="left" w:pos="660"/>
            </w:tabs>
            <w:jc w:val="both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s-CL" w:eastAsia="es-CL"/>
            </w:rPr>
          </w:pPr>
          <w:hyperlink w:anchor="_Toc317690589" w:history="1">
            <w:r w:rsidR="00075EA6" w:rsidRPr="00075EA6">
              <w:rPr>
                <w:rStyle w:val="Hipervnculo"/>
                <w:rFonts w:asciiTheme="minorHAnsi" w:hAnsiTheme="minorHAnsi"/>
              </w:rPr>
              <w:t>B.</w:t>
            </w:r>
            <w:r w:rsidR="00075EA6" w:rsidRPr="00075EA6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es-CL" w:eastAsia="es-CL"/>
              </w:rPr>
              <w:tab/>
            </w:r>
            <w:r w:rsidR="00075EA6" w:rsidRPr="00075EA6">
              <w:rPr>
                <w:rStyle w:val="Hipervnculo"/>
                <w:rFonts w:asciiTheme="minorHAnsi" w:hAnsiTheme="minorHAnsi"/>
              </w:rPr>
              <w:t>INSTRUCCIONES DE GENERACIÓN DE LOS REPORTES.</w:t>
            </w:r>
            <w:r w:rsidR="00075EA6" w:rsidRPr="00075EA6">
              <w:rPr>
                <w:rFonts w:asciiTheme="minorHAnsi" w:hAnsiTheme="minorHAnsi"/>
                <w:webHidden/>
              </w:rPr>
              <w:tab/>
            </w:r>
            <w:r w:rsidR="00804F31" w:rsidRPr="00075EA6">
              <w:rPr>
                <w:rFonts w:asciiTheme="minorHAnsi" w:hAnsiTheme="minorHAnsi"/>
                <w:webHidden/>
              </w:rPr>
              <w:fldChar w:fldCharType="begin"/>
            </w:r>
            <w:r w:rsidR="00075EA6" w:rsidRPr="00075EA6">
              <w:rPr>
                <w:rFonts w:asciiTheme="minorHAnsi" w:hAnsiTheme="minorHAnsi"/>
                <w:webHidden/>
              </w:rPr>
              <w:instrText xml:space="preserve"> PAGEREF _Toc317690589 \h </w:instrText>
            </w:r>
            <w:r w:rsidR="00804F31" w:rsidRPr="00075EA6">
              <w:rPr>
                <w:rFonts w:asciiTheme="minorHAnsi" w:hAnsiTheme="minorHAnsi"/>
                <w:webHidden/>
              </w:rPr>
            </w:r>
            <w:r w:rsidR="00804F31" w:rsidRPr="00075EA6">
              <w:rPr>
                <w:rFonts w:asciiTheme="minorHAnsi" w:hAnsiTheme="minorHAnsi"/>
                <w:webHidden/>
              </w:rPr>
              <w:fldChar w:fldCharType="separate"/>
            </w:r>
            <w:r w:rsidR="00075EA6" w:rsidRPr="00075EA6">
              <w:rPr>
                <w:rFonts w:asciiTheme="minorHAnsi" w:hAnsiTheme="minorHAnsi"/>
                <w:webHidden/>
              </w:rPr>
              <w:t>5</w:t>
            </w:r>
            <w:r w:rsidR="00804F31" w:rsidRPr="00075EA6">
              <w:rPr>
                <w:rFonts w:asciiTheme="minorHAnsi" w:hAnsiTheme="minorHAnsi"/>
                <w:webHidden/>
              </w:rPr>
              <w:fldChar w:fldCharType="end"/>
            </w:r>
          </w:hyperlink>
        </w:p>
        <w:p w:rsidR="00075EA6" w:rsidRPr="00075EA6" w:rsidRDefault="00CE7FA6" w:rsidP="004B06F8">
          <w:pPr>
            <w:pStyle w:val="TDC3"/>
            <w:tabs>
              <w:tab w:val="left" w:pos="880"/>
            </w:tabs>
            <w:jc w:val="both"/>
            <w:rPr>
              <w:rFonts w:asciiTheme="minorHAnsi" w:eastAsiaTheme="minorEastAsia" w:hAnsiTheme="minorHAnsi" w:cstheme="minorBidi"/>
              <w:i w:val="0"/>
              <w:sz w:val="22"/>
              <w:szCs w:val="22"/>
              <w:lang w:val="es-CL" w:eastAsia="es-CL"/>
            </w:rPr>
          </w:pPr>
          <w:hyperlink w:anchor="_Toc317690590" w:history="1">
            <w:r w:rsidR="00075EA6" w:rsidRPr="00075EA6">
              <w:rPr>
                <w:rStyle w:val="Hipervnculo"/>
                <w:rFonts w:asciiTheme="minorHAnsi" w:hAnsiTheme="minorHAnsi"/>
                <w:lang w:val="es-MX"/>
              </w:rPr>
              <w:t>1.</w:t>
            </w:r>
            <w:r w:rsidR="00075EA6" w:rsidRPr="00075EA6">
              <w:rPr>
                <w:rFonts w:asciiTheme="minorHAnsi" w:eastAsiaTheme="minorEastAsia" w:hAnsiTheme="minorHAnsi" w:cstheme="minorBidi"/>
                <w:i w:val="0"/>
                <w:sz w:val="22"/>
                <w:szCs w:val="22"/>
                <w:lang w:val="es-CL" w:eastAsia="es-CL"/>
              </w:rPr>
              <w:tab/>
            </w:r>
            <w:r w:rsidR="00075EA6" w:rsidRPr="00075EA6">
              <w:rPr>
                <w:rStyle w:val="Hipervnculo"/>
                <w:rFonts w:asciiTheme="minorHAnsi" w:hAnsiTheme="minorHAnsi"/>
                <w:lang w:val="es-MX"/>
              </w:rPr>
              <w:t>Tipos de Usuarios.</w:t>
            </w:r>
            <w:r w:rsidR="00075EA6" w:rsidRPr="00075EA6">
              <w:rPr>
                <w:rFonts w:asciiTheme="minorHAnsi" w:hAnsiTheme="minorHAnsi"/>
                <w:webHidden/>
              </w:rPr>
              <w:tab/>
            </w:r>
            <w:r w:rsidR="00804F31" w:rsidRPr="00075EA6">
              <w:rPr>
                <w:rFonts w:asciiTheme="minorHAnsi" w:hAnsiTheme="minorHAnsi"/>
                <w:webHidden/>
              </w:rPr>
              <w:fldChar w:fldCharType="begin"/>
            </w:r>
            <w:r w:rsidR="00075EA6" w:rsidRPr="00075EA6">
              <w:rPr>
                <w:rFonts w:asciiTheme="minorHAnsi" w:hAnsiTheme="minorHAnsi"/>
                <w:webHidden/>
              </w:rPr>
              <w:instrText xml:space="preserve"> PAGEREF _Toc317690590 \h </w:instrText>
            </w:r>
            <w:r w:rsidR="00804F31" w:rsidRPr="00075EA6">
              <w:rPr>
                <w:rFonts w:asciiTheme="minorHAnsi" w:hAnsiTheme="minorHAnsi"/>
                <w:webHidden/>
              </w:rPr>
            </w:r>
            <w:r w:rsidR="00804F31" w:rsidRPr="00075EA6">
              <w:rPr>
                <w:rFonts w:asciiTheme="minorHAnsi" w:hAnsiTheme="minorHAnsi"/>
                <w:webHidden/>
              </w:rPr>
              <w:fldChar w:fldCharType="separate"/>
            </w:r>
            <w:r w:rsidR="00075EA6" w:rsidRPr="00075EA6">
              <w:rPr>
                <w:rFonts w:asciiTheme="minorHAnsi" w:hAnsiTheme="minorHAnsi"/>
                <w:webHidden/>
              </w:rPr>
              <w:t>5</w:t>
            </w:r>
            <w:r w:rsidR="00804F31" w:rsidRPr="00075EA6">
              <w:rPr>
                <w:rFonts w:asciiTheme="minorHAnsi" w:hAnsiTheme="minorHAnsi"/>
                <w:webHidden/>
              </w:rPr>
              <w:fldChar w:fldCharType="end"/>
            </w:r>
          </w:hyperlink>
        </w:p>
        <w:p w:rsidR="00075EA6" w:rsidRPr="00075EA6" w:rsidRDefault="00CE7FA6" w:rsidP="004B06F8">
          <w:pPr>
            <w:pStyle w:val="TDC3"/>
            <w:tabs>
              <w:tab w:val="left" w:pos="880"/>
            </w:tabs>
            <w:jc w:val="both"/>
            <w:rPr>
              <w:rFonts w:asciiTheme="minorHAnsi" w:eastAsiaTheme="minorEastAsia" w:hAnsiTheme="minorHAnsi" w:cstheme="minorBidi"/>
              <w:i w:val="0"/>
              <w:sz w:val="22"/>
              <w:szCs w:val="22"/>
              <w:lang w:val="es-CL" w:eastAsia="es-CL"/>
            </w:rPr>
          </w:pPr>
          <w:hyperlink w:anchor="_Toc317690591" w:history="1">
            <w:r w:rsidR="00075EA6" w:rsidRPr="00075EA6">
              <w:rPr>
                <w:rStyle w:val="Hipervnculo"/>
                <w:rFonts w:asciiTheme="minorHAnsi" w:hAnsiTheme="minorHAnsi"/>
                <w:lang w:val="es-MX"/>
              </w:rPr>
              <w:t>2.</w:t>
            </w:r>
            <w:r w:rsidR="00075EA6" w:rsidRPr="00075EA6">
              <w:rPr>
                <w:rFonts w:asciiTheme="minorHAnsi" w:eastAsiaTheme="minorEastAsia" w:hAnsiTheme="minorHAnsi" w:cstheme="minorBidi"/>
                <w:i w:val="0"/>
                <w:sz w:val="22"/>
                <w:szCs w:val="22"/>
                <w:lang w:val="es-CL" w:eastAsia="es-CL"/>
              </w:rPr>
              <w:tab/>
            </w:r>
            <w:r w:rsidR="00075EA6" w:rsidRPr="00075EA6">
              <w:rPr>
                <w:rStyle w:val="Hipervnculo"/>
                <w:rFonts w:asciiTheme="minorHAnsi" w:hAnsiTheme="minorHAnsi"/>
                <w:lang w:val="es-MX"/>
              </w:rPr>
              <w:t>Ingreso al aplicativo de Estados Financieros.</w:t>
            </w:r>
            <w:r w:rsidR="00075EA6" w:rsidRPr="00075EA6">
              <w:rPr>
                <w:rFonts w:asciiTheme="minorHAnsi" w:hAnsiTheme="minorHAnsi"/>
                <w:webHidden/>
              </w:rPr>
              <w:tab/>
            </w:r>
            <w:r w:rsidR="00804F31" w:rsidRPr="00075EA6">
              <w:rPr>
                <w:rFonts w:asciiTheme="minorHAnsi" w:hAnsiTheme="minorHAnsi"/>
                <w:webHidden/>
              </w:rPr>
              <w:fldChar w:fldCharType="begin"/>
            </w:r>
            <w:r w:rsidR="00075EA6" w:rsidRPr="00075EA6">
              <w:rPr>
                <w:rFonts w:asciiTheme="minorHAnsi" w:hAnsiTheme="minorHAnsi"/>
                <w:webHidden/>
              </w:rPr>
              <w:instrText xml:space="preserve"> PAGEREF _Toc317690591 \h </w:instrText>
            </w:r>
            <w:r w:rsidR="00804F31" w:rsidRPr="00075EA6">
              <w:rPr>
                <w:rFonts w:asciiTheme="minorHAnsi" w:hAnsiTheme="minorHAnsi"/>
                <w:webHidden/>
              </w:rPr>
            </w:r>
            <w:r w:rsidR="00804F31" w:rsidRPr="00075EA6">
              <w:rPr>
                <w:rFonts w:asciiTheme="minorHAnsi" w:hAnsiTheme="minorHAnsi"/>
                <w:webHidden/>
              </w:rPr>
              <w:fldChar w:fldCharType="separate"/>
            </w:r>
            <w:r w:rsidR="00075EA6" w:rsidRPr="00075EA6">
              <w:rPr>
                <w:rFonts w:asciiTheme="minorHAnsi" w:hAnsiTheme="minorHAnsi"/>
                <w:webHidden/>
              </w:rPr>
              <w:t>5</w:t>
            </w:r>
            <w:r w:rsidR="00804F31" w:rsidRPr="00075EA6">
              <w:rPr>
                <w:rFonts w:asciiTheme="minorHAnsi" w:hAnsiTheme="minorHAnsi"/>
                <w:webHidden/>
              </w:rPr>
              <w:fldChar w:fldCharType="end"/>
            </w:r>
          </w:hyperlink>
        </w:p>
        <w:p w:rsidR="00075EA6" w:rsidRPr="00075EA6" w:rsidRDefault="00CE7FA6" w:rsidP="004B06F8">
          <w:pPr>
            <w:pStyle w:val="TDC3"/>
            <w:tabs>
              <w:tab w:val="left" w:pos="880"/>
            </w:tabs>
            <w:jc w:val="both"/>
            <w:rPr>
              <w:rFonts w:asciiTheme="minorHAnsi" w:eastAsiaTheme="minorEastAsia" w:hAnsiTheme="minorHAnsi" w:cstheme="minorBidi"/>
              <w:i w:val="0"/>
              <w:sz w:val="22"/>
              <w:szCs w:val="22"/>
              <w:lang w:val="es-CL" w:eastAsia="es-CL"/>
            </w:rPr>
          </w:pPr>
          <w:hyperlink w:anchor="_Toc317690592" w:history="1">
            <w:r w:rsidR="00075EA6" w:rsidRPr="00075EA6">
              <w:rPr>
                <w:rStyle w:val="Hipervnculo"/>
                <w:rFonts w:asciiTheme="minorHAnsi" w:hAnsiTheme="minorHAnsi"/>
                <w:lang w:val="es-MX"/>
              </w:rPr>
              <w:t>3.</w:t>
            </w:r>
            <w:r w:rsidR="00075EA6" w:rsidRPr="00075EA6">
              <w:rPr>
                <w:rFonts w:asciiTheme="minorHAnsi" w:eastAsiaTheme="minorEastAsia" w:hAnsiTheme="minorHAnsi" w:cstheme="minorBidi"/>
                <w:i w:val="0"/>
                <w:sz w:val="22"/>
                <w:szCs w:val="22"/>
                <w:lang w:val="es-CL" w:eastAsia="es-CL"/>
              </w:rPr>
              <w:tab/>
            </w:r>
            <w:r w:rsidR="00075EA6" w:rsidRPr="00075EA6">
              <w:rPr>
                <w:rStyle w:val="Hipervnculo"/>
                <w:rFonts w:asciiTheme="minorHAnsi" w:hAnsiTheme="minorHAnsi"/>
                <w:lang w:val="es-MX"/>
              </w:rPr>
              <w:t>Descripción de los Criterios de Búsqueda:</w:t>
            </w:r>
            <w:r w:rsidR="00075EA6" w:rsidRPr="00075EA6">
              <w:rPr>
                <w:rFonts w:asciiTheme="minorHAnsi" w:hAnsiTheme="minorHAnsi"/>
                <w:webHidden/>
              </w:rPr>
              <w:tab/>
            </w:r>
            <w:r w:rsidR="00804F31" w:rsidRPr="00075EA6">
              <w:rPr>
                <w:rFonts w:asciiTheme="minorHAnsi" w:hAnsiTheme="minorHAnsi"/>
                <w:webHidden/>
              </w:rPr>
              <w:fldChar w:fldCharType="begin"/>
            </w:r>
            <w:r w:rsidR="00075EA6" w:rsidRPr="00075EA6">
              <w:rPr>
                <w:rFonts w:asciiTheme="minorHAnsi" w:hAnsiTheme="minorHAnsi"/>
                <w:webHidden/>
              </w:rPr>
              <w:instrText xml:space="preserve"> PAGEREF _Toc317690592 \h </w:instrText>
            </w:r>
            <w:r w:rsidR="00804F31" w:rsidRPr="00075EA6">
              <w:rPr>
                <w:rFonts w:asciiTheme="minorHAnsi" w:hAnsiTheme="minorHAnsi"/>
                <w:webHidden/>
              </w:rPr>
            </w:r>
            <w:r w:rsidR="00804F31" w:rsidRPr="00075EA6">
              <w:rPr>
                <w:rFonts w:asciiTheme="minorHAnsi" w:hAnsiTheme="minorHAnsi"/>
                <w:webHidden/>
              </w:rPr>
              <w:fldChar w:fldCharType="separate"/>
            </w:r>
            <w:r w:rsidR="00075EA6" w:rsidRPr="00075EA6">
              <w:rPr>
                <w:rFonts w:asciiTheme="minorHAnsi" w:hAnsiTheme="minorHAnsi"/>
                <w:webHidden/>
              </w:rPr>
              <w:t>6</w:t>
            </w:r>
            <w:r w:rsidR="00804F31" w:rsidRPr="00075EA6">
              <w:rPr>
                <w:rFonts w:asciiTheme="minorHAnsi" w:hAnsiTheme="minorHAnsi"/>
                <w:webHidden/>
              </w:rPr>
              <w:fldChar w:fldCharType="end"/>
            </w:r>
          </w:hyperlink>
        </w:p>
        <w:p w:rsidR="00075EA6" w:rsidRPr="00075EA6" w:rsidRDefault="00CE7FA6" w:rsidP="004B06F8">
          <w:pPr>
            <w:pStyle w:val="TDC3"/>
            <w:tabs>
              <w:tab w:val="left" w:pos="880"/>
            </w:tabs>
            <w:jc w:val="both"/>
            <w:rPr>
              <w:rFonts w:asciiTheme="minorHAnsi" w:eastAsiaTheme="minorEastAsia" w:hAnsiTheme="minorHAnsi" w:cstheme="minorBidi"/>
              <w:i w:val="0"/>
              <w:sz w:val="22"/>
              <w:szCs w:val="22"/>
              <w:lang w:val="es-CL" w:eastAsia="es-CL"/>
            </w:rPr>
          </w:pPr>
          <w:hyperlink w:anchor="_Toc317690593" w:history="1">
            <w:r w:rsidR="00075EA6" w:rsidRPr="00075EA6">
              <w:rPr>
                <w:rStyle w:val="Hipervnculo"/>
                <w:rFonts w:asciiTheme="minorHAnsi" w:hAnsiTheme="minorHAnsi"/>
                <w:lang w:val="es-MX"/>
              </w:rPr>
              <w:t>4.</w:t>
            </w:r>
            <w:r w:rsidR="00075EA6" w:rsidRPr="00075EA6">
              <w:rPr>
                <w:rFonts w:asciiTheme="minorHAnsi" w:eastAsiaTheme="minorEastAsia" w:hAnsiTheme="minorHAnsi" w:cstheme="minorBidi"/>
                <w:i w:val="0"/>
                <w:sz w:val="22"/>
                <w:szCs w:val="22"/>
                <w:lang w:val="es-CL" w:eastAsia="es-CL"/>
              </w:rPr>
              <w:tab/>
            </w:r>
            <w:r w:rsidR="00075EA6" w:rsidRPr="00075EA6">
              <w:rPr>
                <w:rStyle w:val="Hipervnculo"/>
                <w:rFonts w:asciiTheme="minorHAnsi" w:hAnsiTheme="minorHAnsi"/>
                <w:lang w:val="es-MX"/>
              </w:rPr>
              <w:t>Consulta de Reportes:</w:t>
            </w:r>
            <w:r w:rsidR="00075EA6" w:rsidRPr="00075EA6">
              <w:rPr>
                <w:rFonts w:asciiTheme="minorHAnsi" w:hAnsiTheme="minorHAnsi"/>
                <w:webHidden/>
              </w:rPr>
              <w:tab/>
            </w:r>
            <w:r w:rsidR="00804F31" w:rsidRPr="00075EA6">
              <w:rPr>
                <w:rFonts w:asciiTheme="minorHAnsi" w:hAnsiTheme="minorHAnsi"/>
                <w:webHidden/>
              </w:rPr>
              <w:fldChar w:fldCharType="begin"/>
            </w:r>
            <w:r w:rsidR="00075EA6" w:rsidRPr="00075EA6">
              <w:rPr>
                <w:rFonts w:asciiTheme="minorHAnsi" w:hAnsiTheme="minorHAnsi"/>
                <w:webHidden/>
              </w:rPr>
              <w:instrText xml:space="preserve"> PAGEREF _Toc317690593 \h </w:instrText>
            </w:r>
            <w:r w:rsidR="00804F31" w:rsidRPr="00075EA6">
              <w:rPr>
                <w:rFonts w:asciiTheme="minorHAnsi" w:hAnsiTheme="minorHAnsi"/>
                <w:webHidden/>
              </w:rPr>
            </w:r>
            <w:r w:rsidR="00804F31" w:rsidRPr="00075EA6">
              <w:rPr>
                <w:rFonts w:asciiTheme="minorHAnsi" w:hAnsiTheme="minorHAnsi"/>
                <w:webHidden/>
              </w:rPr>
              <w:fldChar w:fldCharType="separate"/>
            </w:r>
            <w:r w:rsidR="00075EA6" w:rsidRPr="00075EA6">
              <w:rPr>
                <w:rFonts w:asciiTheme="minorHAnsi" w:hAnsiTheme="minorHAnsi"/>
                <w:webHidden/>
              </w:rPr>
              <w:t>8</w:t>
            </w:r>
            <w:r w:rsidR="00804F31" w:rsidRPr="00075EA6">
              <w:rPr>
                <w:rFonts w:asciiTheme="minorHAnsi" w:hAnsiTheme="minorHAnsi"/>
                <w:webHidden/>
              </w:rPr>
              <w:fldChar w:fldCharType="end"/>
            </w:r>
          </w:hyperlink>
        </w:p>
        <w:p w:rsidR="00075EA6" w:rsidRPr="00075EA6" w:rsidRDefault="00CE7FA6" w:rsidP="004B06F8">
          <w:pPr>
            <w:pStyle w:val="TDC3"/>
            <w:tabs>
              <w:tab w:val="left" w:pos="880"/>
            </w:tabs>
            <w:jc w:val="both"/>
            <w:rPr>
              <w:rFonts w:asciiTheme="minorHAnsi" w:eastAsiaTheme="minorEastAsia" w:hAnsiTheme="minorHAnsi" w:cstheme="minorBidi"/>
              <w:i w:val="0"/>
              <w:sz w:val="22"/>
              <w:szCs w:val="22"/>
              <w:lang w:val="es-CL" w:eastAsia="es-CL"/>
            </w:rPr>
          </w:pPr>
          <w:hyperlink w:anchor="_Toc317690594" w:history="1">
            <w:r w:rsidR="00075EA6" w:rsidRPr="00075EA6">
              <w:rPr>
                <w:rStyle w:val="Hipervnculo"/>
                <w:rFonts w:asciiTheme="minorHAnsi" w:hAnsiTheme="minorHAnsi"/>
                <w:lang w:val="es-MX"/>
              </w:rPr>
              <w:t>5.</w:t>
            </w:r>
            <w:r w:rsidR="00075EA6" w:rsidRPr="00075EA6">
              <w:rPr>
                <w:rFonts w:asciiTheme="minorHAnsi" w:eastAsiaTheme="minorEastAsia" w:hAnsiTheme="minorHAnsi" w:cstheme="minorBidi"/>
                <w:i w:val="0"/>
                <w:sz w:val="22"/>
                <w:szCs w:val="22"/>
                <w:lang w:val="es-CL" w:eastAsia="es-CL"/>
              </w:rPr>
              <w:tab/>
            </w:r>
            <w:r w:rsidR="00075EA6" w:rsidRPr="00075EA6">
              <w:rPr>
                <w:rStyle w:val="Hipervnculo"/>
                <w:rFonts w:asciiTheme="minorHAnsi" w:hAnsiTheme="minorHAnsi"/>
                <w:lang w:val="es-MX"/>
              </w:rPr>
              <w:t>Descripción de Botones habilitados en cada reporte:</w:t>
            </w:r>
            <w:r w:rsidR="00075EA6" w:rsidRPr="00075EA6">
              <w:rPr>
                <w:rFonts w:asciiTheme="minorHAnsi" w:hAnsiTheme="minorHAnsi"/>
                <w:webHidden/>
              </w:rPr>
              <w:tab/>
            </w:r>
            <w:r w:rsidR="00804F31" w:rsidRPr="00075EA6">
              <w:rPr>
                <w:rFonts w:asciiTheme="minorHAnsi" w:hAnsiTheme="minorHAnsi"/>
                <w:webHidden/>
              </w:rPr>
              <w:fldChar w:fldCharType="begin"/>
            </w:r>
            <w:r w:rsidR="00075EA6" w:rsidRPr="00075EA6">
              <w:rPr>
                <w:rFonts w:asciiTheme="minorHAnsi" w:hAnsiTheme="minorHAnsi"/>
                <w:webHidden/>
              </w:rPr>
              <w:instrText xml:space="preserve"> PAGEREF _Toc317690594 \h </w:instrText>
            </w:r>
            <w:r w:rsidR="00804F31" w:rsidRPr="00075EA6">
              <w:rPr>
                <w:rFonts w:asciiTheme="minorHAnsi" w:hAnsiTheme="minorHAnsi"/>
                <w:webHidden/>
              </w:rPr>
            </w:r>
            <w:r w:rsidR="00804F31" w:rsidRPr="00075EA6">
              <w:rPr>
                <w:rFonts w:asciiTheme="minorHAnsi" w:hAnsiTheme="minorHAnsi"/>
                <w:webHidden/>
              </w:rPr>
              <w:fldChar w:fldCharType="separate"/>
            </w:r>
            <w:r w:rsidR="00075EA6" w:rsidRPr="00075EA6">
              <w:rPr>
                <w:rFonts w:asciiTheme="minorHAnsi" w:hAnsiTheme="minorHAnsi"/>
                <w:webHidden/>
              </w:rPr>
              <w:t>10</w:t>
            </w:r>
            <w:r w:rsidR="00804F31" w:rsidRPr="00075EA6">
              <w:rPr>
                <w:rFonts w:asciiTheme="minorHAnsi" w:hAnsiTheme="minorHAnsi"/>
                <w:webHidden/>
              </w:rPr>
              <w:fldChar w:fldCharType="end"/>
            </w:r>
          </w:hyperlink>
        </w:p>
        <w:p w:rsidR="00075EA6" w:rsidRPr="00075EA6" w:rsidRDefault="00CE7FA6" w:rsidP="004B06F8">
          <w:pPr>
            <w:pStyle w:val="TDC3"/>
            <w:tabs>
              <w:tab w:val="left" w:pos="880"/>
            </w:tabs>
            <w:jc w:val="both"/>
            <w:rPr>
              <w:rFonts w:asciiTheme="minorHAnsi" w:eastAsiaTheme="minorEastAsia" w:hAnsiTheme="minorHAnsi" w:cstheme="minorBidi"/>
              <w:i w:val="0"/>
              <w:sz w:val="22"/>
              <w:szCs w:val="22"/>
              <w:lang w:val="es-CL" w:eastAsia="es-CL"/>
            </w:rPr>
          </w:pPr>
          <w:hyperlink w:anchor="_Toc317690595" w:history="1">
            <w:r w:rsidR="00075EA6" w:rsidRPr="00075EA6">
              <w:rPr>
                <w:rStyle w:val="Hipervnculo"/>
                <w:rFonts w:asciiTheme="minorHAnsi" w:hAnsiTheme="minorHAnsi"/>
                <w:lang w:val="es-MX"/>
              </w:rPr>
              <w:t>6.</w:t>
            </w:r>
            <w:r w:rsidR="00075EA6" w:rsidRPr="00075EA6">
              <w:rPr>
                <w:rFonts w:asciiTheme="minorHAnsi" w:eastAsiaTheme="minorEastAsia" w:hAnsiTheme="minorHAnsi" w:cstheme="minorBidi"/>
                <w:i w:val="0"/>
                <w:sz w:val="22"/>
                <w:szCs w:val="22"/>
                <w:lang w:val="es-CL" w:eastAsia="es-CL"/>
              </w:rPr>
              <w:tab/>
            </w:r>
            <w:r w:rsidR="00075EA6" w:rsidRPr="00075EA6">
              <w:rPr>
                <w:rStyle w:val="Hipervnculo"/>
                <w:rFonts w:asciiTheme="minorHAnsi" w:hAnsiTheme="minorHAnsi"/>
                <w:lang w:val="es-MX"/>
              </w:rPr>
              <w:t>Notas a los Estados Financieros</w:t>
            </w:r>
            <w:r w:rsidR="00075EA6" w:rsidRPr="00075EA6">
              <w:rPr>
                <w:rFonts w:asciiTheme="minorHAnsi" w:hAnsiTheme="minorHAnsi"/>
                <w:webHidden/>
              </w:rPr>
              <w:tab/>
            </w:r>
            <w:r w:rsidR="00804F31" w:rsidRPr="00075EA6">
              <w:rPr>
                <w:rFonts w:asciiTheme="minorHAnsi" w:hAnsiTheme="minorHAnsi"/>
                <w:webHidden/>
              </w:rPr>
              <w:fldChar w:fldCharType="begin"/>
            </w:r>
            <w:r w:rsidR="00075EA6" w:rsidRPr="00075EA6">
              <w:rPr>
                <w:rFonts w:asciiTheme="minorHAnsi" w:hAnsiTheme="minorHAnsi"/>
                <w:webHidden/>
              </w:rPr>
              <w:instrText xml:space="preserve"> PAGEREF _Toc317690595 \h </w:instrText>
            </w:r>
            <w:r w:rsidR="00804F31" w:rsidRPr="00075EA6">
              <w:rPr>
                <w:rFonts w:asciiTheme="minorHAnsi" w:hAnsiTheme="minorHAnsi"/>
                <w:webHidden/>
              </w:rPr>
            </w:r>
            <w:r w:rsidR="00804F31" w:rsidRPr="00075EA6">
              <w:rPr>
                <w:rFonts w:asciiTheme="minorHAnsi" w:hAnsiTheme="minorHAnsi"/>
                <w:webHidden/>
              </w:rPr>
              <w:fldChar w:fldCharType="separate"/>
            </w:r>
            <w:r w:rsidR="00075EA6" w:rsidRPr="00075EA6">
              <w:rPr>
                <w:rFonts w:asciiTheme="minorHAnsi" w:hAnsiTheme="minorHAnsi"/>
                <w:webHidden/>
              </w:rPr>
              <w:t>10</w:t>
            </w:r>
            <w:r w:rsidR="00804F31" w:rsidRPr="00075EA6">
              <w:rPr>
                <w:rFonts w:asciiTheme="minorHAnsi" w:hAnsiTheme="minorHAnsi"/>
                <w:webHidden/>
              </w:rPr>
              <w:fldChar w:fldCharType="end"/>
            </w:r>
          </w:hyperlink>
        </w:p>
        <w:p w:rsidR="00075EA6" w:rsidRPr="00075EA6" w:rsidRDefault="00CE7FA6" w:rsidP="004B06F8">
          <w:pPr>
            <w:pStyle w:val="TDC1"/>
            <w:tabs>
              <w:tab w:val="left" w:pos="660"/>
            </w:tabs>
            <w:jc w:val="both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s-CL" w:eastAsia="es-CL"/>
            </w:rPr>
          </w:pPr>
          <w:hyperlink w:anchor="_Toc317690596" w:history="1">
            <w:r w:rsidR="00075EA6" w:rsidRPr="00075EA6">
              <w:rPr>
                <w:rStyle w:val="Hipervnculo"/>
                <w:rFonts w:asciiTheme="minorHAnsi" w:hAnsiTheme="minorHAnsi"/>
              </w:rPr>
              <w:t>C.</w:t>
            </w:r>
            <w:r w:rsidR="00075EA6" w:rsidRPr="00075EA6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es-CL" w:eastAsia="es-CL"/>
              </w:rPr>
              <w:tab/>
            </w:r>
            <w:r w:rsidR="00075EA6" w:rsidRPr="00075EA6">
              <w:rPr>
                <w:rStyle w:val="Hipervnculo"/>
                <w:rFonts w:asciiTheme="minorHAnsi" w:hAnsiTheme="minorHAnsi"/>
              </w:rPr>
              <w:t>RESUMEN DE  EXTRACCIÓN DE REPORTES DE ESTADOS FINANCIEROS</w:t>
            </w:r>
            <w:r w:rsidR="00075EA6" w:rsidRPr="00075EA6">
              <w:rPr>
                <w:rFonts w:asciiTheme="minorHAnsi" w:hAnsiTheme="minorHAnsi"/>
                <w:webHidden/>
              </w:rPr>
              <w:tab/>
            </w:r>
            <w:r w:rsidR="00804F31" w:rsidRPr="00075EA6">
              <w:rPr>
                <w:rFonts w:asciiTheme="minorHAnsi" w:hAnsiTheme="minorHAnsi"/>
                <w:webHidden/>
              </w:rPr>
              <w:fldChar w:fldCharType="begin"/>
            </w:r>
            <w:r w:rsidR="00075EA6" w:rsidRPr="00075EA6">
              <w:rPr>
                <w:rFonts w:asciiTheme="minorHAnsi" w:hAnsiTheme="minorHAnsi"/>
                <w:webHidden/>
              </w:rPr>
              <w:instrText xml:space="preserve"> PAGEREF _Toc317690596 \h </w:instrText>
            </w:r>
            <w:r w:rsidR="00804F31" w:rsidRPr="00075EA6">
              <w:rPr>
                <w:rFonts w:asciiTheme="minorHAnsi" w:hAnsiTheme="minorHAnsi"/>
                <w:webHidden/>
              </w:rPr>
            </w:r>
            <w:r w:rsidR="00804F31" w:rsidRPr="00075EA6">
              <w:rPr>
                <w:rFonts w:asciiTheme="minorHAnsi" w:hAnsiTheme="minorHAnsi"/>
                <w:webHidden/>
              </w:rPr>
              <w:fldChar w:fldCharType="separate"/>
            </w:r>
            <w:r w:rsidR="00075EA6" w:rsidRPr="00075EA6">
              <w:rPr>
                <w:rFonts w:asciiTheme="minorHAnsi" w:hAnsiTheme="minorHAnsi"/>
                <w:webHidden/>
              </w:rPr>
              <w:t>13</w:t>
            </w:r>
            <w:r w:rsidR="00804F31" w:rsidRPr="00075EA6">
              <w:rPr>
                <w:rFonts w:asciiTheme="minorHAnsi" w:hAnsiTheme="minorHAnsi"/>
                <w:webHidden/>
              </w:rPr>
              <w:fldChar w:fldCharType="end"/>
            </w:r>
          </w:hyperlink>
        </w:p>
        <w:p w:rsidR="00075EA6" w:rsidRDefault="00804F31" w:rsidP="004B06F8">
          <w:pPr>
            <w:jc w:val="both"/>
          </w:pPr>
          <w:r w:rsidRPr="00075EA6">
            <w:rPr>
              <w:rFonts w:asciiTheme="minorHAnsi" w:hAnsiTheme="minorHAnsi"/>
            </w:rPr>
            <w:fldChar w:fldCharType="end"/>
          </w:r>
        </w:p>
      </w:sdtContent>
    </w:sdt>
    <w:p w:rsidR="006F3C5C" w:rsidRDefault="006F3C5C" w:rsidP="004B06F8">
      <w:pPr>
        <w:ind w:left="360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6F3C5C" w:rsidRDefault="006F3C5C" w:rsidP="004B06F8">
      <w:pPr>
        <w:ind w:left="360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6F3C5C" w:rsidRDefault="006F3C5C" w:rsidP="004B06F8">
      <w:pPr>
        <w:ind w:left="360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6F3C5C" w:rsidRDefault="006F3C5C" w:rsidP="004B06F8">
      <w:pPr>
        <w:ind w:left="360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6F3C5C" w:rsidRDefault="006F3C5C" w:rsidP="004B06F8">
      <w:pPr>
        <w:ind w:left="360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6F3C5C" w:rsidRDefault="006F3C5C" w:rsidP="004B06F8">
      <w:pPr>
        <w:ind w:left="360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6F3C5C" w:rsidRDefault="006F3C5C" w:rsidP="004B06F8">
      <w:pPr>
        <w:ind w:left="360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6F3C5C" w:rsidRDefault="006F3C5C" w:rsidP="004B06F8">
      <w:pPr>
        <w:ind w:left="360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6F3C5C" w:rsidRDefault="006F3C5C" w:rsidP="004B06F8">
      <w:pPr>
        <w:ind w:left="360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6F3C5C" w:rsidRDefault="006F3C5C" w:rsidP="004B06F8">
      <w:pPr>
        <w:ind w:left="360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6F3C5C" w:rsidRDefault="006F3C5C" w:rsidP="004B06F8">
      <w:pPr>
        <w:ind w:left="360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6F3C5C" w:rsidRDefault="006F3C5C" w:rsidP="004B06F8">
      <w:pPr>
        <w:ind w:left="360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6F3C5C" w:rsidRDefault="006F3C5C" w:rsidP="004B06F8">
      <w:pPr>
        <w:ind w:left="360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6F3C5C" w:rsidRDefault="006F3C5C" w:rsidP="004B06F8">
      <w:pPr>
        <w:ind w:left="360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6F3C5C" w:rsidRDefault="006F3C5C" w:rsidP="004B06F8">
      <w:pPr>
        <w:ind w:left="360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6F3C5C" w:rsidRDefault="006F3C5C" w:rsidP="004B06F8">
      <w:pPr>
        <w:ind w:left="360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6F3C5C" w:rsidRDefault="006F3C5C" w:rsidP="004B06F8">
      <w:pPr>
        <w:ind w:left="360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D07203" w:rsidRPr="006F3C5C" w:rsidRDefault="00D07203" w:rsidP="004B06F8">
      <w:pPr>
        <w:pStyle w:val="Ttulo1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bookmarkStart w:id="1" w:name="_Toc317690585"/>
      <w:bookmarkEnd w:id="0"/>
      <w:r w:rsidRPr="006F3C5C">
        <w:rPr>
          <w:rFonts w:asciiTheme="minorHAnsi" w:hAnsiTheme="minorHAnsi"/>
          <w:sz w:val="24"/>
          <w:szCs w:val="24"/>
        </w:rPr>
        <w:lastRenderedPageBreak/>
        <w:t>ASPECTOS GENERALES</w:t>
      </w:r>
      <w:bookmarkEnd w:id="1"/>
    </w:p>
    <w:p w:rsidR="00D07203" w:rsidRPr="009A1607" w:rsidRDefault="00D07203" w:rsidP="004B06F8">
      <w:pPr>
        <w:ind w:left="4963"/>
        <w:jc w:val="both"/>
        <w:rPr>
          <w:rFonts w:asciiTheme="minorHAnsi" w:hAnsiTheme="minorHAnsi" w:cs="Arial"/>
          <w:sz w:val="22"/>
          <w:szCs w:val="22"/>
        </w:rPr>
      </w:pPr>
    </w:p>
    <w:p w:rsidR="00D07203" w:rsidRPr="006F3C5C" w:rsidRDefault="00D07203" w:rsidP="004B06F8">
      <w:pPr>
        <w:pStyle w:val="Ttulo2"/>
        <w:numPr>
          <w:ilvl w:val="0"/>
          <w:numId w:val="27"/>
        </w:numPr>
        <w:jc w:val="both"/>
        <w:rPr>
          <w:rFonts w:asciiTheme="minorHAnsi" w:hAnsiTheme="minorHAnsi"/>
          <w:color w:val="auto"/>
          <w:lang w:val="es-MX"/>
        </w:rPr>
      </w:pPr>
      <w:bookmarkStart w:id="2" w:name="_Toc317690586"/>
      <w:r w:rsidRPr="006F3C5C">
        <w:rPr>
          <w:rFonts w:asciiTheme="minorHAnsi" w:hAnsiTheme="minorHAnsi"/>
          <w:color w:val="auto"/>
          <w:lang w:val="es-MX"/>
        </w:rPr>
        <w:t>Introducción</w:t>
      </w:r>
      <w:bookmarkEnd w:id="2"/>
    </w:p>
    <w:p w:rsidR="00B55BB9" w:rsidRPr="00DE1CE6" w:rsidRDefault="00B55BB9" w:rsidP="004B06F8">
      <w:pPr>
        <w:pStyle w:val="Prrafodelista"/>
        <w:spacing w:before="120" w:after="0"/>
        <w:ind w:left="0"/>
        <w:contextualSpacing w:val="0"/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>La Contraloría General de la República</w:t>
      </w:r>
      <w:r w:rsidR="00D43801">
        <w:rPr>
          <w:rFonts w:asciiTheme="minorHAnsi" w:hAnsiTheme="minorHAnsi"/>
          <w:lang w:val="es-MX"/>
        </w:rPr>
        <w:t xml:space="preserve"> (</w:t>
      </w:r>
      <w:proofErr w:type="spellStart"/>
      <w:r w:rsidR="00D43801">
        <w:rPr>
          <w:rFonts w:asciiTheme="minorHAnsi" w:hAnsiTheme="minorHAnsi"/>
          <w:lang w:val="es-MX"/>
        </w:rPr>
        <w:t>CGR</w:t>
      </w:r>
      <w:proofErr w:type="spellEnd"/>
      <w:r w:rsidR="00D43801">
        <w:rPr>
          <w:rFonts w:asciiTheme="minorHAnsi" w:hAnsiTheme="minorHAnsi"/>
          <w:lang w:val="es-MX"/>
        </w:rPr>
        <w:t>)</w:t>
      </w:r>
      <w:r>
        <w:rPr>
          <w:rFonts w:asciiTheme="minorHAnsi" w:hAnsiTheme="minorHAnsi"/>
          <w:lang w:val="es-MX"/>
        </w:rPr>
        <w:t xml:space="preserve">, en su potestad de ente normativo en materia contable, </w:t>
      </w:r>
      <w:r w:rsidR="00FB38BE">
        <w:rPr>
          <w:rFonts w:asciiTheme="minorHAnsi" w:hAnsiTheme="minorHAnsi"/>
          <w:lang w:val="es-MX"/>
        </w:rPr>
        <w:t>ha</w:t>
      </w:r>
      <w:r w:rsidR="00D70D7E">
        <w:rPr>
          <w:rFonts w:asciiTheme="minorHAnsi" w:hAnsiTheme="minorHAnsi"/>
          <w:lang w:val="es-MX"/>
        </w:rPr>
        <w:t xml:space="preserve"> </w:t>
      </w:r>
      <w:r w:rsidRPr="00DE1CE6">
        <w:rPr>
          <w:rFonts w:asciiTheme="minorHAnsi" w:hAnsiTheme="minorHAnsi"/>
          <w:lang w:val="es-MX"/>
        </w:rPr>
        <w:t xml:space="preserve">publicado en septiembre del año 2010 el oficio 054977, que complementa la Normativa del Sistema de Contabilidad General de la Nación, oficio N°60.820 de 2005, incorporando el Capítulo Quinto de “Estados Financieros”. Este capítulo, apunta </w:t>
      </w:r>
      <w:r w:rsidR="000317E7" w:rsidRPr="00DE1CE6">
        <w:rPr>
          <w:rFonts w:asciiTheme="minorHAnsi" w:hAnsiTheme="minorHAnsi"/>
          <w:lang w:val="es-MX"/>
        </w:rPr>
        <w:t>a generar información contable según los estándares internacionales entregada por las NICSP.</w:t>
      </w:r>
    </w:p>
    <w:p w:rsidR="000317E7" w:rsidRPr="00DE1CE6" w:rsidRDefault="000317E7" w:rsidP="004B06F8">
      <w:pPr>
        <w:pStyle w:val="Prrafodelista"/>
        <w:spacing w:before="120" w:after="0"/>
        <w:ind w:left="0"/>
        <w:contextualSpacing w:val="0"/>
        <w:rPr>
          <w:rFonts w:asciiTheme="minorHAnsi" w:hAnsiTheme="minorHAnsi"/>
          <w:lang w:val="es-MX"/>
        </w:rPr>
      </w:pPr>
      <w:r w:rsidRPr="00DE1CE6">
        <w:rPr>
          <w:rFonts w:asciiTheme="minorHAnsi" w:hAnsiTheme="minorHAnsi"/>
          <w:lang w:val="es-MX"/>
        </w:rPr>
        <w:t xml:space="preserve">En virtud de lo anterior, las entidades del sector </w:t>
      </w:r>
      <w:r w:rsidR="00D11768" w:rsidRPr="00DE1CE6">
        <w:rPr>
          <w:rFonts w:asciiTheme="minorHAnsi" w:hAnsiTheme="minorHAnsi"/>
          <w:lang w:val="es-MX"/>
        </w:rPr>
        <w:t>Público</w:t>
      </w:r>
      <w:r w:rsidRPr="00DE1CE6">
        <w:rPr>
          <w:rFonts w:asciiTheme="minorHAnsi" w:hAnsiTheme="minorHAnsi"/>
          <w:lang w:val="es-MX"/>
        </w:rPr>
        <w:t xml:space="preserve"> deberán elaborar anualmente los siguientes estados financieros:</w:t>
      </w:r>
    </w:p>
    <w:p w:rsidR="00D07203" w:rsidRPr="00DE1CE6" w:rsidRDefault="00D07203" w:rsidP="004B06F8">
      <w:pPr>
        <w:pStyle w:val="Prrafodelista"/>
        <w:numPr>
          <w:ilvl w:val="0"/>
          <w:numId w:val="5"/>
        </w:numPr>
        <w:spacing w:before="120" w:after="0"/>
        <w:contextualSpacing w:val="0"/>
        <w:rPr>
          <w:rFonts w:asciiTheme="minorHAnsi" w:hAnsiTheme="minorHAnsi"/>
          <w:lang w:val="es-MX"/>
        </w:rPr>
      </w:pPr>
      <w:r w:rsidRPr="00DE1CE6">
        <w:rPr>
          <w:rFonts w:asciiTheme="minorHAnsi" w:hAnsiTheme="minorHAnsi"/>
          <w:lang w:val="es-MX"/>
        </w:rPr>
        <w:t>Estado de Situación Patrimonial o Balance General</w:t>
      </w:r>
    </w:p>
    <w:p w:rsidR="00D07203" w:rsidRPr="00DE1CE6" w:rsidRDefault="00D07203" w:rsidP="004B06F8">
      <w:pPr>
        <w:pStyle w:val="Prrafodelista"/>
        <w:numPr>
          <w:ilvl w:val="0"/>
          <w:numId w:val="5"/>
        </w:numPr>
        <w:spacing w:before="120" w:after="0"/>
        <w:contextualSpacing w:val="0"/>
        <w:rPr>
          <w:rFonts w:asciiTheme="minorHAnsi" w:hAnsiTheme="minorHAnsi"/>
          <w:lang w:val="es-MX"/>
        </w:rPr>
      </w:pPr>
      <w:r w:rsidRPr="00DE1CE6">
        <w:rPr>
          <w:rFonts w:asciiTheme="minorHAnsi" w:hAnsiTheme="minorHAnsi"/>
          <w:lang w:val="es-MX"/>
        </w:rPr>
        <w:t>Estado de Resultados</w:t>
      </w:r>
    </w:p>
    <w:p w:rsidR="00D07203" w:rsidRPr="00DE1CE6" w:rsidRDefault="00D07203" w:rsidP="004B06F8">
      <w:pPr>
        <w:pStyle w:val="Prrafodelista"/>
        <w:numPr>
          <w:ilvl w:val="0"/>
          <w:numId w:val="5"/>
        </w:numPr>
        <w:spacing w:before="120" w:after="0"/>
        <w:contextualSpacing w:val="0"/>
        <w:rPr>
          <w:rFonts w:asciiTheme="minorHAnsi" w:hAnsiTheme="minorHAnsi"/>
          <w:lang w:val="es-MX"/>
        </w:rPr>
      </w:pPr>
      <w:r w:rsidRPr="00DE1CE6">
        <w:rPr>
          <w:rFonts w:asciiTheme="minorHAnsi" w:hAnsiTheme="minorHAnsi"/>
          <w:lang w:val="es-MX"/>
        </w:rPr>
        <w:t>Estado de Situación Presupuestaria</w:t>
      </w:r>
    </w:p>
    <w:p w:rsidR="00D07203" w:rsidRPr="00DE1CE6" w:rsidRDefault="00D07203" w:rsidP="004B06F8">
      <w:pPr>
        <w:pStyle w:val="Prrafodelista"/>
        <w:numPr>
          <w:ilvl w:val="0"/>
          <w:numId w:val="5"/>
        </w:numPr>
        <w:spacing w:before="120" w:after="0"/>
        <w:contextualSpacing w:val="0"/>
        <w:rPr>
          <w:rFonts w:asciiTheme="minorHAnsi" w:hAnsiTheme="minorHAnsi"/>
          <w:lang w:val="es-MX"/>
        </w:rPr>
      </w:pPr>
      <w:r w:rsidRPr="00DE1CE6">
        <w:rPr>
          <w:rFonts w:asciiTheme="minorHAnsi" w:hAnsiTheme="minorHAnsi"/>
          <w:lang w:val="es-MX"/>
        </w:rPr>
        <w:t>Estado de Flujos de Efectivo</w:t>
      </w:r>
    </w:p>
    <w:p w:rsidR="00D07203" w:rsidRPr="00DE1CE6" w:rsidRDefault="00D07203" w:rsidP="004B06F8">
      <w:pPr>
        <w:pStyle w:val="Prrafodelista"/>
        <w:numPr>
          <w:ilvl w:val="0"/>
          <w:numId w:val="5"/>
        </w:numPr>
        <w:spacing w:before="120" w:after="0"/>
        <w:contextualSpacing w:val="0"/>
        <w:rPr>
          <w:rFonts w:asciiTheme="minorHAnsi" w:hAnsiTheme="minorHAnsi"/>
          <w:lang w:val="es-MX"/>
        </w:rPr>
      </w:pPr>
      <w:r w:rsidRPr="00DE1CE6">
        <w:rPr>
          <w:rFonts w:asciiTheme="minorHAnsi" w:hAnsiTheme="minorHAnsi"/>
          <w:lang w:val="es-MX"/>
        </w:rPr>
        <w:t>Estado de Cambios en el Patrimonio Neto</w:t>
      </w:r>
    </w:p>
    <w:p w:rsidR="0061442A" w:rsidRPr="006F3C5C" w:rsidRDefault="0061442A" w:rsidP="004B06F8">
      <w:pPr>
        <w:pStyle w:val="Ttulo2"/>
        <w:numPr>
          <w:ilvl w:val="0"/>
          <w:numId w:val="27"/>
        </w:numPr>
        <w:jc w:val="both"/>
        <w:rPr>
          <w:rFonts w:asciiTheme="minorHAnsi" w:hAnsiTheme="minorHAnsi"/>
          <w:color w:val="auto"/>
          <w:lang w:val="es-MX"/>
        </w:rPr>
      </w:pPr>
      <w:bookmarkStart w:id="3" w:name="_Toc317690587"/>
      <w:r w:rsidRPr="006F3C5C">
        <w:rPr>
          <w:rFonts w:asciiTheme="minorHAnsi" w:hAnsiTheme="minorHAnsi"/>
          <w:color w:val="auto"/>
          <w:lang w:val="es-MX"/>
        </w:rPr>
        <w:t>Objetivo</w:t>
      </w:r>
      <w:bookmarkEnd w:id="3"/>
    </w:p>
    <w:p w:rsidR="000317E7" w:rsidRDefault="000317E7" w:rsidP="004B06F8">
      <w:pPr>
        <w:spacing w:before="120"/>
        <w:jc w:val="both"/>
        <w:rPr>
          <w:rFonts w:asciiTheme="minorHAnsi" w:hAnsiTheme="minorHAnsi"/>
          <w:sz w:val="22"/>
          <w:szCs w:val="22"/>
          <w:lang w:val="es-MX"/>
        </w:rPr>
      </w:pPr>
      <w:r w:rsidRPr="00DE1CE6">
        <w:rPr>
          <w:rFonts w:asciiTheme="minorHAnsi" w:hAnsiTheme="minorHAnsi"/>
          <w:sz w:val="22"/>
          <w:szCs w:val="22"/>
          <w:lang w:val="es-MX"/>
        </w:rPr>
        <w:t xml:space="preserve">La Dirección de Presupuestos, </w:t>
      </w:r>
      <w:r w:rsidR="00FB38BE">
        <w:rPr>
          <w:rFonts w:asciiTheme="minorHAnsi" w:hAnsiTheme="minorHAnsi"/>
          <w:sz w:val="22"/>
          <w:szCs w:val="22"/>
          <w:lang w:val="es-MX"/>
        </w:rPr>
        <w:t xml:space="preserve">en conformidad </w:t>
      </w:r>
      <w:r w:rsidRPr="00DE1CE6">
        <w:rPr>
          <w:rFonts w:asciiTheme="minorHAnsi" w:hAnsiTheme="minorHAnsi"/>
          <w:sz w:val="22"/>
          <w:szCs w:val="22"/>
          <w:lang w:val="es-MX"/>
        </w:rPr>
        <w:t xml:space="preserve">a lo </w:t>
      </w:r>
      <w:r w:rsidR="00FB38BE">
        <w:rPr>
          <w:rFonts w:asciiTheme="minorHAnsi" w:hAnsiTheme="minorHAnsi"/>
          <w:sz w:val="22"/>
          <w:szCs w:val="22"/>
          <w:lang w:val="es-MX"/>
        </w:rPr>
        <w:t>mandatado</w:t>
      </w:r>
      <w:r w:rsidR="00D70D7E">
        <w:rPr>
          <w:rFonts w:asciiTheme="minorHAnsi" w:hAnsiTheme="minorHAnsi"/>
          <w:sz w:val="22"/>
          <w:szCs w:val="22"/>
          <w:lang w:val="es-MX"/>
        </w:rPr>
        <w:t xml:space="preserve"> </w:t>
      </w:r>
      <w:r w:rsidRPr="00DE1CE6">
        <w:rPr>
          <w:rFonts w:asciiTheme="minorHAnsi" w:hAnsiTheme="minorHAnsi"/>
          <w:sz w:val="22"/>
          <w:szCs w:val="22"/>
          <w:lang w:val="es-MX"/>
        </w:rPr>
        <w:t>en el Decreto Ley N°1.263 Orgánico de la Administración Financiera del Estado</w:t>
      </w:r>
      <w:r w:rsidR="0065124A" w:rsidRPr="00DE1CE6">
        <w:rPr>
          <w:rFonts w:asciiTheme="minorHAnsi" w:hAnsiTheme="minorHAnsi"/>
          <w:sz w:val="22"/>
          <w:szCs w:val="22"/>
          <w:lang w:val="es-MX"/>
        </w:rPr>
        <w:t xml:space="preserve">, </w:t>
      </w:r>
      <w:r w:rsidR="00770ED6">
        <w:rPr>
          <w:rFonts w:asciiTheme="minorHAnsi" w:hAnsiTheme="minorHAnsi"/>
          <w:sz w:val="22"/>
          <w:szCs w:val="22"/>
          <w:lang w:val="es-MX"/>
        </w:rPr>
        <w:t>h</w:t>
      </w:r>
      <w:r w:rsidR="00FB38BE">
        <w:rPr>
          <w:rFonts w:asciiTheme="minorHAnsi" w:hAnsiTheme="minorHAnsi"/>
          <w:sz w:val="22"/>
          <w:szCs w:val="22"/>
          <w:lang w:val="es-MX"/>
        </w:rPr>
        <w:t xml:space="preserve">a desarrollado </w:t>
      </w:r>
      <w:r w:rsidR="0065124A" w:rsidRPr="00DE1CE6">
        <w:rPr>
          <w:rFonts w:asciiTheme="minorHAnsi" w:hAnsiTheme="minorHAnsi"/>
          <w:sz w:val="22"/>
          <w:szCs w:val="22"/>
          <w:lang w:val="es-MX"/>
        </w:rPr>
        <w:t xml:space="preserve">un sistema de información administrativa y financiera para las instituciones públicas, </w:t>
      </w:r>
      <w:r w:rsidR="00FB38BE">
        <w:rPr>
          <w:rFonts w:asciiTheme="minorHAnsi" w:hAnsiTheme="minorHAnsi"/>
          <w:sz w:val="22"/>
          <w:szCs w:val="22"/>
          <w:lang w:val="es-MX"/>
        </w:rPr>
        <w:t>conocido como</w:t>
      </w:r>
      <w:r w:rsidR="0065124A" w:rsidRPr="00DE1CE6">
        <w:rPr>
          <w:rFonts w:asciiTheme="minorHAnsi" w:hAnsiTheme="minorHAnsi"/>
          <w:sz w:val="22"/>
          <w:szCs w:val="22"/>
          <w:lang w:val="es-MX"/>
        </w:rPr>
        <w:t xml:space="preserve"> Sistema de Información para la Gestión Financiera del Estado (SIGFE). Dado que este sistema agrupa instituciones transaccionales</w:t>
      </w:r>
      <w:r w:rsidR="00ED5D9F">
        <w:rPr>
          <w:rFonts w:asciiTheme="minorHAnsi" w:hAnsiTheme="minorHAnsi"/>
          <w:sz w:val="22"/>
          <w:szCs w:val="22"/>
          <w:lang w:val="es-MX"/>
        </w:rPr>
        <w:t xml:space="preserve"> (Sigfe 1.0 y 2.0),</w:t>
      </w:r>
      <w:r w:rsidR="0065124A" w:rsidRPr="00DE1CE6">
        <w:rPr>
          <w:rFonts w:asciiTheme="minorHAnsi" w:hAnsiTheme="minorHAnsi"/>
          <w:sz w:val="22"/>
          <w:szCs w:val="22"/>
          <w:lang w:val="es-MX"/>
        </w:rPr>
        <w:t xml:space="preserve"> y homologadas del</w:t>
      </w:r>
      <w:r w:rsidR="00D70D7E">
        <w:rPr>
          <w:rFonts w:asciiTheme="minorHAnsi" w:hAnsiTheme="minorHAnsi"/>
          <w:sz w:val="22"/>
          <w:szCs w:val="22"/>
          <w:lang w:val="es-MX"/>
        </w:rPr>
        <w:t xml:space="preserve"> </w:t>
      </w:r>
      <w:r w:rsidR="0065124A" w:rsidRPr="00DE1CE6">
        <w:rPr>
          <w:rFonts w:asciiTheme="minorHAnsi" w:hAnsiTheme="minorHAnsi"/>
          <w:sz w:val="22"/>
          <w:szCs w:val="22"/>
          <w:lang w:val="es-MX"/>
        </w:rPr>
        <w:t xml:space="preserve">gobierno central, la DIPRES ha desarrollado una funcionalidad a través del </w:t>
      </w:r>
      <w:r w:rsidR="00D11768" w:rsidRPr="00DE1CE6">
        <w:rPr>
          <w:rFonts w:asciiTheme="minorHAnsi" w:hAnsiTheme="minorHAnsi"/>
          <w:sz w:val="22"/>
          <w:szCs w:val="22"/>
          <w:lang w:val="es-MX"/>
        </w:rPr>
        <w:t>aplicativo de SIGFE Agregación</w:t>
      </w:r>
      <w:r w:rsidR="00FB38BE">
        <w:rPr>
          <w:rFonts w:asciiTheme="minorHAnsi" w:hAnsiTheme="minorHAnsi"/>
          <w:sz w:val="22"/>
          <w:szCs w:val="22"/>
          <w:lang w:val="es-MX"/>
        </w:rPr>
        <w:t>,</w:t>
      </w:r>
      <w:r w:rsidR="00D11768" w:rsidRPr="00DE1CE6">
        <w:rPr>
          <w:rFonts w:asciiTheme="minorHAnsi" w:hAnsiTheme="minorHAnsi"/>
          <w:sz w:val="22"/>
          <w:szCs w:val="22"/>
          <w:lang w:val="es-MX"/>
        </w:rPr>
        <w:t xml:space="preserve"> de </w:t>
      </w:r>
      <w:r w:rsidR="00FB38BE" w:rsidRPr="00DE1CE6">
        <w:rPr>
          <w:rFonts w:asciiTheme="minorHAnsi" w:hAnsiTheme="minorHAnsi"/>
          <w:sz w:val="22"/>
          <w:szCs w:val="22"/>
          <w:lang w:val="es-MX"/>
        </w:rPr>
        <w:t xml:space="preserve">forma </w:t>
      </w:r>
      <w:r w:rsidR="00D11768" w:rsidRPr="00DE1CE6">
        <w:rPr>
          <w:rFonts w:asciiTheme="minorHAnsi" w:hAnsiTheme="minorHAnsi"/>
          <w:sz w:val="22"/>
          <w:szCs w:val="22"/>
          <w:lang w:val="es-MX"/>
        </w:rPr>
        <w:t xml:space="preserve">tal </w:t>
      </w:r>
      <w:r w:rsidR="00FB38BE">
        <w:rPr>
          <w:rFonts w:asciiTheme="minorHAnsi" w:hAnsiTheme="minorHAnsi"/>
          <w:sz w:val="22"/>
          <w:szCs w:val="22"/>
          <w:lang w:val="es-MX"/>
        </w:rPr>
        <w:t xml:space="preserve">que todas las reparticiones </w:t>
      </w:r>
      <w:r w:rsidR="0065124A" w:rsidRPr="00DE1CE6">
        <w:rPr>
          <w:rFonts w:asciiTheme="minorHAnsi" w:hAnsiTheme="minorHAnsi"/>
          <w:sz w:val="22"/>
          <w:szCs w:val="22"/>
          <w:lang w:val="es-MX"/>
        </w:rPr>
        <w:t>obten</w:t>
      </w:r>
      <w:r w:rsidR="00FB38BE">
        <w:rPr>
          <w:rFonts w:asciiTheme="minorHAnsi" w:hAnsiTheme="minorHAnsi"/>
          <w:sz w:val="22"/>
          <w:szCs w:val="22"/>
          <w:lang w:val="es-MX"/>
        </w:rPr>
        <w:t>gan desde dicha aplicación</w:t>
      </w:r>
      <w:r w:rsidR="0065124A" w:rsidRPr="00DE1CE6">
        <w:rPr>
          <w:rFonts w:asciiTheme="minorHAnsi" w:hAnsiTheme="minorHAnsi"/>
          <w:sz w:val="22"/>
          <w:szCs w:val="22"/>
          <w:lang w:val="es-MX"/>
        </w:rPr>
        <w:t xml:space="preserve"> los estados financieros mencionados </w:t>
      </w:r>
      <w:r w:rsidR="00FB38BE">
        <w:rPr>
          <w:rFonts w:asciiTheme="minorHAnsi" w:hAnsiTheme="minorHAnsi"/>
          <w:sz w:val="22"/>
          <w:szCs w:val="22"/>
          <w:lang w:val="es-MX"/>
        </w:rPr>
        <w:t>precedentemente</w:t>
      </w:r>
      <w:r w:rsidR="0065124A" w:rsidRPr="00DE1CE6">
        <w:rPr>
          <w:rFonts w:asciiTheme="minorHAnsi" w:hAnsiTheme="minorHAnsi"/>
          <w:sz w:val="22"/>
          <w:szCs w:val="22"/>
          <w:lang w:val="es-MX"/>
        </w:rPr>
        <w:t>.</w:t>
      </w:r>
    </w:p>
    <w:p w:rsidR="00D07203" w:rsidRPr="006F3C5C" w:rsidRDefault="00D11768" w:rsidP="004B06F8">
      <w:pPr>
        <w:pStyle w:val="Ttulo2"/>
        <w:numPr>
          <w:ilvl w:val="0"/>
          <w:numId w:val="27"/>
        </w:numPr>
        <w:jc w:val="both"/>
        <w:rPr>
          <w:rFonts w:asciiTheme="minorHAnsi" w:hAnsiTheme="minorHAnsi"/>
          <w:color w:val="auto"/>
          <w:lang w:val="es-MX"/>
        </w:rPr>
      </w:pPr>
      <w:bookmarkStart w:id="4" w:name="_Toc317690588"/>
      <w:r w:rsidRPr="006F3C5C">
        <w:rPr>
          <w:rFonts w:asciiTheme="minorHAnsi" w:hAnsiTheme="minorHAnsi"/>
          <w:color w:val="auto"/>
          <w:lang w:val="es-MX"/>
        </w:rPr>
        <w:t>Definiciones G</w:t>
      </w:r>
      <w:r w:rsidR="00D07203" w:rsidRPr="006F3C5C">
        <w:rPr>
          <w:rFonts w:asciiTheme="minorHAnsi" w:hAnsiTheme="minorHAnsi"/>
          <w:color w:val="auto"/>
          <w:lang w:val="es-MX"/>
        </w:rPr>
        <w:t>enerales p</w:t>
      </w:r>
      <w:r w:rsidRPr="006F3C5C">
        <w:rPr>
          <w:rFonts w:asciiTheme="minorHAnsi" w:hAnsiTheme="minorHAnsi"/>
          <w:color w:val="auto"/>
          <w:lang w:val="es-MX"/>
        </w:rPr>
        <w:t>ara T</w:t>
      </w:r>
      <w:r w:rsidR="00DD1D48" w:rsidRPr="006F3C5C">
        <w:rPr>
          <w:rFonts w:asciiTheme="minorHAnsi" w:hAnsiTheme="minorHAnsi"/>
          <w:color w:val="auto"/>
          <w:lang w:val="es-MX"/>
        </w:rPr>
        <w:t xml:space="preserve">odos los </w:t>
      </w:r>
      <w:r w:rsidRPr="006F3C5C">
        <w:rPr>
          <w:rFonts w:asciiTheme="minorHAnsi" w:hAnsiTheme="minorHAnsi"/>
          <w:color w:val="auto"/>
          <w:lang w:val="es-MX"/>
        </w:rPr>
        <w:t>R</w:t>
      </w:r>
      <w:r w:rsidR="00D07203" w:rsidRPr="006F3C5C">
        <w:rPr>
          <w:rFonts w:asciiTheme="minorHAnsi" w:hAnsiTheme="minorHAnsi"/>
          <w:color w:val="auto"/>
          <w:lang w:val="es-MX"/>
        </w:rPr>
        <w:t>eportes</w:t>
      </w:r>
      <w:bookmarkEnd w:id="4"/>
    </w:p>
    <w:p w:rsidR="00D07203" w:rsidRPr="00DE1CE6" w:rsidRDefault="00D07203" w:rsidP="004B06F8">
      <w:pPr>
        <w:pStyle w:val="Prrafodelista"/>
        <w:numPr>
          <w:ilvl w:val="1"/>
          <w:numId w:val="18"/>
        </w:numPr>
        <w:spacing w:before="120" w:after="0"/>
        <w:ind w:left="720"/>
        <w:contextualSpacing w:val="0"/>
        <w:rPr>
          <w:rFonts w:asciiTheme="minorHAnsi" w:hAnsiTheme="minorHAnsi"/>
          <w:lang w:val="es-MX"/>
        </w:rPr>
      </w:pPr>
      <w:r w:rsidRPr="00DE1CE6">
        <w:rPr>
          <w:rFonts w:asciiTheme="minorHAnsi" w:hAnsiTheme="minorHAnsi"/>
          <w:lang w:val="es-MX"/>
        </w:rPr>
        <w:t>Los estados financieros considera</w:t>
      </w:r>
      <w:r w:rsidR="00AD655F" w:rsidRPr="00DE1CE6">
        <w:rPr>
          <w:rFonts w:asciiTheme="minorHAnsi" w:hAnsiTheme="minorHAnsi"/>
          <w:lang w:val="es-MX"/>
        </w:rPr>
        <w:t>n</w:t>
      </w:r>
      <w:r w:rsidRPr="00DE1CE6">
        <w:rPr>
          <w:rFonts w:asciiTheme="minorHAnsi" w:hAnsiTheme="minorHAnsi"/>
          <w:lang w:val="es-MX"/>
        </w:rPr>
        <w:t xml:space="preserve"> hechos económicos generados durante la ejecución del ejercicio contable correspondiente a un año, esto es, de enero a diciembre.</w:t>
      </w:r>
      <w:r w:rsidR="00ED5D9F">
        <w:rPr>
          <w:rFonts w:asciiTheme="minorHAnsi" w:hAnsiTheme="minorHAnsi"/>
          <w:lang w:val="es-MX"/>
        </w:rPr>
        <w:t xml:space="preserve"> </w:t>
      </w:r>
      <w:r w:rsidR="00B20C5A" w:rsidRPr="00DE1CE6">
        <w:rPr>
          <w:rFonts w:asciiTheme="minorHAnsi" w:hAnsiTheme="minorHAnsi"/>
          <w:lang w:val="es-MX"/>
        </w:rPr>
        <w:t>Por lo anterior, la condición previa para obtener esta reportabilidad</w:t>
      </w:r>
      <w:r w:rsidR="00D43801">
        <w:rPr>
          <w:rFonts w:asciiTheme="minorHAnsi" w:hAnsiTheme="minorHAnsi"/>
          <w:lang w:val="es-MX"/>
        </w:rPr>
        <w:t>,</w:t>
      </w:r>
      <w:r w:rsidR="00B20C5A" w:rsidRPr="00DE1CE6">
        <w:rPr>
          <w:rFonts w:asciiTheme="minorHAnsi" w:hAnsiTheme="minorHAnsi"/>
          <w:lang w:val="es-MX"/>
        </w:rPr>
        <w:t xml:space="preserve"> es que la institución haya realizado el </w:t>
      </w:r>
      <w:r w:rsidR="00FB38BE">
        <w:rPr>
          <w:rFonts w:asciiTheme="minorHAnsi" w:hAnsiTheme="minorHAnsi"/>
          <w:lang w:val="es-MX"/>
        </w:rPr>
        <w:t xml:space="preserve">proceso de </w:t>
      </w:r>
      <w:r w:rsidR="00B20C5A" w:rsidRPr="00DE1CE6">
        <w:rPr>
          <w:rFonts w:asciiTheme="minorHAnsi" w:hAnsiTheme="minorHAnsi"/>
          <w:lang w:val="es-MX"/>
        </w:rPr>
        <w:t xml:space="preserve">cierre anual </w:t>
      </w:r>
      <w:r w:rsidR="00FB38BE">
        <w:rPr>
          <w:rFonts w:asciiTheme="minorHAnsi" w:hAnsiTheme="minorHAnsi"/>
          <w:lang w:val="es-MX"/>
        </w:rPr>
        <w:t xml:space="preserve"> del ejercicio fiscal </w:t>
      </w:r>
      <w:r w:rsidR="00B20C5A" w:rsidRPr="00DE1CE6">
        <w:rPr>
          <w:rFonts w:asciiTheme="minorHAnsi" w:hAnsiTheme="minorHAnsi"/>
          <w:lang w:val="es-MX"/>
        </w:rPr>
        <w:t xml:space="preserve">que desea consultar. </w:t>
      </w:r>
    </w:p>
    <w:p w:rsidR="00471B2F" w:rsidRPr="00DE1CE6" w:rsidRDefault="00B20C5A" w:rsidP="004B06F8">
      <w:pPr>
        <w:pStyle w:val="Prrafodelista"/>
        <w:numPr>
          <w:ilvl w:val="1"/>
          <w:numId w:val="18"/>
        </w:numPr>
        <w:spacing w:before="120" w:after="0"/>
        <w:ind w:left="720"/>
        <w:contextualSpacing w:val="0"/>
        <w:rPr>
          <w:rFonts w:asciiTheme="minorHAnsi" w:hAnsiTheme="minorHAnsi"/>
          <w:lang w:val="es-MX"/>
        </w:rPr>
      </w:pPr>
      <w:r w:rsidRPr="00DE1CE6">
        <w:rPr>
          <w:rFonts w:asciiTheme="minorHAnsi" w:hAnsiTheme="minorHAnsi"/>
          <w:lang w:val="es-MX"/>
        </w:rPr>
        <w:t>En aquellos reportes que se solicite la comparación de dos ejercicios, las cifras del ejercicio anterior se presentarán</w:t>
      </w:r>
      <w:r w:rsidR="00D43801">
        <w:rPr>
          <w:rFonts w:asciiTheme="minorHAnsi" w:hAnsiTheme="minorHAnsi"/>
          <w:i/>
          <w:lang w:val="es-MX"/>
        </w:rPr>
        <w:t xml:space="preserve"> actualizadas</w:t>
      </w:r>
      <w:r w:rsidRPr="00DE1CE6">
        <w:rPr>
          <w:rFonts w:asciiTheme="minorHAnsi" w:hAnsiTheme="minorHAnsi"/>
          <w:lang w:val="es-MX"/>
        </w:rPr>
        <w:t>, aplicando la variación porcentual experimentada por el índice de precios al consumidor entre el mes de noviembre del periodo contable del estado financiero anterior y el mismo mes del año que se informa.</w:t>
      </w:r>
    </w:p>
    <w:p w:rsidR="00D07203" w:rsidRPr="00DE1CE6" w:rsidRDefault="00D07203" w:rsidP="004B06F8">
      <w:pPr>
        <w:pStyle w:val="Prrafodelista"/>
        <w:spacing w:before="120" w:after="0"/>
        <w:ind w:left="0"/>
        <w:contextualSpacing w:val="0"/>
        <w:rPr>
          <w:rFonts w:asciiTheme="minorHAnsi" w:hAnsiTheme="minorHAnsi"/>
          <w:lang w:val="es-MX"/>
        </w:rPr>
      </w:pPr>
    </w:p>
    <w:p w:rsidR="00471B2F" w:rsidRPr="00DE1CE6" w:rsidRDefault="00B20C5A" w:rsidP="004B06F8">
      <w:pPr>
        <w:pStyle w:val="Prrafodelista"/>
        <w:spacing w:before="120" w:after="0"/>
        <w:contextualSpacing w:val="0"/>
        <w:rPr>
          <w:rFonts w:asciiTheme="minorHAnsi" w:hAnsiTheme="minorHAnsi"/>
          <w:lang w:val="es-MX"/>
        </w:rPr>
      </w:pPr>
      <w:r w:rsidRPr="00DE1CE6">
        <w:rPr>
          <w:rFonts w:asciiTheme="minorHAnsi" w:hAnsiTheme="minorHAnsi"/>
          <w:lang w:val="es-MX"/>
        </w:rPr>
        <w:t>Los reportes Estado de Situación Patrimonial</w:t>
      </w:r>
      <w:r w:rsidR="00153617">
        <w:rPr>
          <w:rFonts w:asciiTheme="minorHAnsi" w:hAnsiTheme="minorHAnsi"/>
          <w:lang w:val="es-MX"/>
        </w:rPr>
        <w:t>,</w:t>
      </w:r>
      <w:r w:rsidRPr="00DE1CE6">
        <w:rPr>
          <w:rFonts w:asciiTheme="minorHAnsi" w:hAnsiTheme="minorHAnsi"/>
          <w:lang w:val="es-MX"/>
        </w:rPr>
        <w:t xml:space="preserve"> Balance General y Estado de Resultados  son los únicos reportes que incluyen la presentación de datos de dos ejercicios contables, el ejercicio vigente y el ejercicio inmediatamente anterior.</w:t>
      </w:r>
    </w:p>
    <w:p w:rsidR="00D07203" w:rsidRPr="00DE1CE6" w:rsidRDefault="00B20C5A" w:rsidP="004B06F8">
      <w:pPr>
        <w:pStyle w:val="Prrafodelista"/>
        <w:numPr>
          <w:ilvl w:val="1"/>
          <w:numId w:val="18"/>
        </w:numPr>
        <w:spacing w:before="120" w:after="0"/>
        <w:ind w:left="720"/>
        <w:contextualSpacing w:val="0"/>
        <w:rPr>
          <w:rFonts w:asciiTheme="minorHAnsi" w:hAnsiTheme="minorHAnsi"/>
          <w:lang w:val="es-MX"/>
        </w:rPr>
      </w:pPr>
      <w:r w:rsidRPr="00DE1CE6">
        <w:rPr>
          <w:rFonts w:asciiTheme="minorHAnsi" w:hAnsiTheme="minorHAnsi"/>
          <w:lang w:val="es-MX"/>
        </w:rPr>
        <w:lastRenderedPageBreak/>
        <w:t xml:space="preserve">La cobertura de la información a desplegar en los reportes será a </w:t>
      </w:r>
      <w:r w:rsidRPr="00DE1CE6">
        <w:rPr>
          <w:rFonts w:asciiTheme="minorHAnsi" w:hAnsiTheme="minorHAnsi"/>
          <w:i/>
          <w:lang w:val="es-MX"/>
        </w:rPr>
        <w:t>nivel institucional</w:t>
      </w:r>
      <w:r w:rsidRPr="00DE1CE6">
        <w:rPr>
          <w:rFonts w:asciiTheme="minorHAnsi" w:hAnsiTheme="minorHAnsi"/>
          <w:lang w:val="es-MX"/>
        </w:rPr>
        <w:t xml:space="preserve">, </w:t>
      </w:r>
      <w:r w:rsidR="00D43801">
        <w:rPr>
          <w:rFonts w:asciiTheme="minorHAnsi" w:hAnsiTheme="minorHAnsi"/>
          <w:lang w:val="es-MX"/>
        </w:rPr>
        <w:t xml:space="preserve">y </w:t>
      </w:r>
      <w:r w:rsidRPr="00DE1CE6">
        <w:rPr>
          <w:rFonts w:asciiTheme="minorHAnsi" w:hAnsiTheme="minorHAnsi"/>
          <w:lang w:val="es-MX"/>
        </w:rPr>
        <w:t xml:space="preserve">no será generada por área transaccional. </w:t>
      </w:r>
    </w:p>
    <w:p w:rsidR="00A673AC" w:rsidRPr="00DE1CE6" w:rsidRDefault="00B20C5A" w:rsidP="004B06F8">
      <w:pPr>
        <w:pStyle w:val="Prrafodelista"/>
        <w:numPr>
          <w:ilvl w:val="1"/>
          <w:numId w:val="18"/>
        </w:numPr>
        <w:spacing w:before="120" w:after="0"/>
        <w:ind w:left="720"/>
        <w:contextualSpacing w:val="0"/>
        <w:rPr>
          <w:rFonts w:asciiTheme="minorHAnsi" w:hAnsiTheme="minorHAnsi"/>
          <w:lang w:val="es-MX"/>
        </w:rPr>
      </w:pPr>
      <w:r w:rsidRPr="00DE1CE6">
        <w:rPr>
          <w:rFonts w:asciiTheme="minorHAnsi" w:hAnsiTheme="minorHAnsi"/>
          <w:lang w:val="es-MX"/>
        </w:rPr>
        <w:t>La f</w:t>
      </w:r>
      <w:r w:rsidR="00D07203" w:rsidRPr="00DE1CE6">
        <w:rPr>
          <w:rFonts w:asciiTheme="minorHAnsi" w:hAnsiTheme="minorHAnsi"/>
          <w:lang w:val="es-MX"/>
        </w:rPr>
        <w:t>recuencia e instancia de generación y actualización</w:t>
      </w:r>
      <w:r w:rsidRPr="00DE1CE6">
        <w:rPr>
          <w:rFonts w:asciiTheme="minorHAnsi" w:hAnsiTheme="minorHAnsi"/>
          <w:lang w:val="es-MX"/>
        </w:rPr>
        <w:t xml:space="preserve"> de esta reportabilidad será de</w:t>
      </w:r>
      <w:r w:rsidR="001333A3">
        <w:rPr>
          <w:rFonts w:asciiTheme="minorHAnsi" w:hAnsiTheme="minorHAnsi"/>
          <w:lang w:val="es-MX"/>
        </w:rPr>
        <w:t xml:space="preserve"> </w:t>
      </w:r>
      <w:r w:rsidR="00D07203" w:rsidRPr="00DE1CE6">
        <w:rPr>
          <w:rFonts w:asciiTheme="minorHAnsi" w:hAnsiTheme="minorHAnsi"/>
          <w:lang w:val="es-MX"/>
        </w:rPr>
        <w:t>una vez al año</w:t>
      </w:r>
      <w:r w:rsidRPr="00DE1CE6">
        <w:rPr>
          <w:rFonts w:asciiTheme="minorHAnsi" w:hAnsiTheme="minorHAnsi"/>
          <w:lang w:val="es-MX"/>
        </w:rPr>
        <w:t>,</w:t>
      </w:r>
      <w:r w:rsidR="00967C0F" w:rsidRPr="00DE1CE6">
        <w:rPr>
          <w:rFonts w:asciiTheme="minorHAnsi" w:hAnsiTheme="minorHAnsi"/>
          <w:lang w:val="es-MX"/>
        </w:rPr>
        <w:t xml:space="preserve"> teniendo como</w:t>
      </w:r>
      <w:r w:rsidR="00D07203" w:rsidRPr="00DE1CE6">
        <w:rPr>
          <w:rFonts w:asciiTheme="minorHAnsi" w:hAnsiTheme="minorHAnsi"/>
          <w:lang w:val="es-MX"/>
        </w:rPr>
        <w:t xml:space="preserve"> condición </w:t>
      </w:r>
      <w:r w:rsidR="00836F77" w:rsidRPr="00DE1CE6">
        <w:rPr>
          <w:rFonts w:asciiTheme="minorHAnsi" w:hAnsiTheme="minorHAnsi"/>
          <w:lang w:val="es-MX"/>
        </w:rPr>
        <w:t>previa</w:t>
      </w:r>
      <w:r w:rsidR="009B7C7A" w:rsidRPr="00DE1CE6">
        <w:rPr>
          <w:rFonts w:asciiTheme="minorHAnsi" w:hAnsiTheme="minorHAnsi"/>
          <w:lang w:val="es-MX"/>
        </w:rPr>
        <w:t xml:space="preserve"> que la institución realice el proceso de </w:t>
      </w:r>
      <w:r w:rsidR="00D07203" w:rsidRPr="00DE1CE6">
        <w:rPr>
          <w:rFonts w:asciiTheme="minorHAnsi" w:hAnsiTheme="minorHAnsi"/>
          <w:lang w:val="es-MX"/>
        </w:rPr>
        <w:t>cierre anual.</w:t>
      </w:r>
    </w:p>
    <w:p w:rsidR="00A673AC" w:rsidRPr="00DE1CE6" w:rsidRDefault="00B20C5A" w:rsidP="004B06F8">
      <w:pPr>
        <w:pStyle w:val="Prrafodelista"/>
        <w:numPr>
          <w:ilvl w:val="1"/>
          <w:numId w:val="18"/>
        </w:numPr>
        <w:spacing w:before="120" w:after="0"/>
        <w:ind w:left="720"/>
        <w:contextualSpacing w:val="0"/>
        <w:rPr>
          <w:rFonts w:asciiTheme="minorHAnsi" w:hAnsiTheme="minorHAnsi"/>
          <w:lang w:val="es-MX"/>
        </w:rPr>
      </w:pPr>
      <w:r w:rsidRPr="00DE1CE6">
        <w:rPr>
          <w:rFonts w:asciiTheme="minorHAnsi" w:hAnsiTheme="minorHAnsi"/>
          <w:lang w:val="es-MX"/>
        </w:rPr>
        <w:t>El d</w:t>
      </w:r>
      <w:r w:rsidR="00D07203" w:rsidRPr="00DE1CE6">
        <w:rPr>
          <w:rFonts w:asciiTheme="minorHAnsi" w:hAnsiTheme="minorHAnsi"/>
          <w:lang w:val="es-MX"/>
        </w:rPr>
        <w:t xml:space="preserve">espliegue de datos </w:t>
      </w:r>
      <w:r w:rsidR="0064325E" w:rsidRPr="00DE1CE6">
        <w:rPr>
          <w:rFonts w:asciiTheme="minorHAnsi" w:hAnsiTheme="minorHAnsi"/>
          <w:lang w:val="es-MX"/>
        </w:rPr>
        <w:t xml:space="preserve">de los reportes está diseñado </w:t>
      </w:r>
      <w:r w:rsidR="00D07203" w:rsidRPr="00DE1CE6">
        <w:rPr>
          <w:rFonts w:asciiTheme="minorHAnsi" w:hAnsiTheme="minorHAnsi"/>
          <w:lang w:val="es-MX"/>
        </w:rPr>
        <w:t>de acuerdo a formato e</w:t>
      </w:r>
      <w:r w:rsidR="00D43801">
        <w:rPr>
          <w:rFonts w:asciiTheme="minorHAnsi" w:hAnsiTheme="minorHAnsi"/>
          <w:lang w:val="es-MX"/>
        </w:rPr>
        <w:t>stablecido</w:t>
      </w:r>
      <w:r w:rsidR="00D07203" w:rsidRPr="00DE1CE6">
        <w:rPr>
          <w:rFonts w:asciiTheme="minorHAnsi" w:hAnsiTheme="minorHAnsi"/>
          <w:lang w:val="es-MX"/>
        </w:rPr>
        <w:t xml:space="preserve"> por </w:t>
      </w:r>
      <w:r w:rsidR="00D43801">
        <w:rPr>
          <w:rFonts w:asciiTheme="minorHAnsi" w:hAnsiTheme="minorHAnsi"/>
          <w:lang w:val="es-MX"/>
        </w:rPr>
        <w:t xml:space="preserve">la </w:t>
      </w:r>
      <w:proofErr w:type="spellStart"/>
      <w:r w:rsidR="00D07203" w:rsidRPr="00DE1CE6">
        <w:rPr>
          <w:rFonts w:asciiTheme="minorHAnsi" w:hAnsiTheme="minorHAnsi"/>
          <w:lang w:val="es-MX"/>
        </w:rPr>
        <w:t>CGR</w:t>
      </w:r>
      <w:proofErr w:type="spellEnd"/>
      <w:r w:rsidR="00AD655F" w:rsidRPr="00DE1CE6">
        <w:rPr>
          <w:rFonts w:asciiTheme="minorHAnsi" w:hAnsiTheme="minorHAnsi"/>
          <w:lang w:val="es-MX"/>
        </w:rPr>
        <w:t>.</w:t>
      </w:r>
    </w:p>
    <w:p w:rsidR="00A673AC" w:rsidRPr="00DE1CE6" w:rsidRDefault="00A673AC" w:rsidP="004B06F8">
      <w:pPr>
        <w:pStyle w:val="Prrafodelista"/>
        <w:numPr>
          <w:ilvl w:val="1"/>
          <w:numId w:val="18"/>
        </w:numPr>
        <w:spacing w:before="120" w:after="0"/>
        <w:ind w:left="720"/>
        <w:contextualSpacing w:val="0"/>
        <w:rPr>
          <w:rFonts w:asciiTheme="minorHAnsi" w:hAnsiTheme="minorHAnsi"/>
          <w:lang w:val="es-MX"/>
        </w:rPr>
      </w:pPr>
      <w:r w:rsidRPr="00DE1CE6">
        <w:rPr>
          <w:rFonts w:asciiTheme="minorHAnsi" w:hAnsiTheme="minorHAnsi"/>
          <w:lang w:val="es-MX"/>
        </w:rPr>
        <w:t>La funcionalidad cuenta con filtros de selección múltiple para los estados financieros, en donde se puede seleccionar el año, reporte, partida, capítulo, etc.</w:t>
      </w:r>
    </w:p>
    <w:p w:rsidR="00471B2F" w:rsidRPr="00DE1CE6" w:rsidRDefault="00D07203" w:rsidP="004B06F8">
      <w:pPr>
        <w:pStyle w:val="Prrafodelista"/>
        <w:numPr>
          <w:ilvl w:val="1"/>
          <w:numId w:val="18"/>
        </w:numPr>
        <w:spacing w:before="120" w:after="0"/>
        <w:ind w:left="709"/>
        <w:contextualSpacing w:val="0"/>
        <w:rPr>
          <w:rFonts w:asciiTheme="minorHAnsi" w:hAnsiTheme="minorHAnsi"/>
          <w:lang w:val="es-MX"/>
        </w:rPr>
      </w:pPr>
      <w:r w:rsidRPr="00DE1CE6">
        <w:rPr>
          <w:rFonts w:asciiTheme="minorHAnsi" w:hAnsiTheme="minorHAnsi"/>
          <w:lang w:val="es-MX"/>
        </w:rPr>
        <w:t>Los reportes inclu</w:t>
      </w:r>
      <w:r w:rsidR="00DC21E0" w:rsidRPr="00DE1CE6">
        <w:rPr>
          <w:rFonts w:asciiTheme="minorHAnsi" w:hAnsiTheme="minorHAnsi"/>
          <w:lang w:val="es-MX"/>
        </w:rPr>
        <w:t>ye</w:t>
      </w:r>
      <w:r w:rsidRPr="00DE1CE6">
        <w:rPr>
          <w:rFonts w:asciiTheme="minorHAnsi" w:hAnsiTheme="minorHAnsi"/>
          <w:lang w:val="es-MX"/>
        </w:rPr>
        <w:t xml:space="preserve">n en </w:t>
      </w:r>
      <w:r w:rsidR="00D645AD" w:rsidRPr="00DE1CE6">
        <w:rPr>
          <w:rFonts w:asciiTheme="minorHAnsi" w:hAnsiTheme="minorHAnsi"/>
          <w:lang w:val="es-MX"/>
        </w:rPr>
        <w:t>el</w:t>
      </w:r>
      <w:r w:rsidRPr="00DE1CE6">
        <w:rPr>
          <w:rFonts w:asciiTheme="minorHAnsi" w:hAnsiTheme="minorHAnsi"/>
          <w:lang w:val="es-MX"/>
        </w:rPr>
        <w:t xml:space="preserve"> encabezado la siguiente información:</w:t>
      </w:r>
    </w:p>
    <w:p w:rsidR="00D07203" w:rsidRPr="00DE1CE6" w:rsidRDefault="004B725C" w:rsidP="004B06F8">
      <w:pPr>
        <w:pStyle w:val="Prrafodelista"/>
        <w:numPr>
          <w:ilvl w:val="2"/>
          <w:numId w:val="18"/>
        </w:numPr>
        <w:spacing w:before="120" w:after="0"/>
        <w:ind w:left="1418"/>
        <w:contextualSpacing w:val="0"/>
        <w:rPr>
          <w:rFonts w:asciiTheme="minorHAnsi" w:hAnsiTheme="minorHAnsi"/>
          <w:lang w:val="es-MX"/>
        </w:rPr>
      </w:pPr>
      <w:r w:rsidRPr="00DE1CE6">
        <w:rPr>
          <w:rFonts w:asciiTheme="minorHAnsi" w:hAnsiTheme="minorHAnsi"/>
          <w:lang w:val="es-MX"/>
        </w:rPr>
        <w:t>Logotipo y texto Gobierno de Chile.</w:t>
      </w:r>
    </w:p>
    <w:p w:rsidR="00920CC9" w:rsidRPr="00DE1CE6" w:rsidRDefault="004B725C" w:rsidP="004B06F8">
      <w:pPr>
        <w:pStyle w:val="Prrafodelista"/>
        <w:numPr>
          <w:ilvl w:val="2"/>
          <w:numId w:val="18"/>
        </w:numPr>
        <w:spacing w:before="120" w:after="0"/>
        <w:ind w:left="1418"/>
        <w:contextualSpacing w:val="0"/>
        <w:rPr>
          <w:rFonts w:asciiTheme="minorHAnsi" w:hAnsiTheme="minorHAnsi"/>
          <w:lang w:val="es-MX"/>
        </w:rPr>
      </w:pPr>
      <w:r w:rsidRPr="00DE1CE6">
        <w:rPr>
          <w:rFonts w:asciiTheme="minorHAnsi" w:hAnsiTheme="minorHAnsi"/>
          <w:lang w:val="es-MX"/>
        </w:rPr>
        <w:t>Nombre de la Entidad</w:t>
      </w:r>
    </w:p>
    <w:p w:rsidR="00920CC9" w:rsidRPr="00DE1CE6" w:rsidRDefault="004B725C" w:rsidP="004B06F8">
      <w:pPr>
        <w:pStyle w:val="Prrafodelista"/>
        <w:numPr>
          <w:ilvl w:val="2"/>
          <w:numId w:val="18"/>
        </w:numPr>
        <w:spacing w:before="120" w:after="0"/>
        <w:ind w:left="1418"/>
        <w:contextualSpacing w:val="0"/>
        <w:rPr>
          <w:rFonts w:asciiTheme="minorHAnsi" w:hAnsiTheme="minorHAnsi"/>
          <w:lang w:val="es-MX"/>
        </w:rPr>
      </w:pPr>
      <w:r w:rsidRPr="00DE1CE6">
        <w:rPr>
          <w:rFonts w:asciiTheme="minorHAnsi" w:hAnsiTheme="minorHAnsi"/>
          <w:lang w:val="es-MX"/>
        </w:rPr>
        <w:t>Identificación del Reporte</w:t>
      </w:r>
    </w:p>
    <w:p w:rsidR="00920CC9" w:rsidRPr="00DE1CE6" w:rsidRDefault="004B725C" w:rsidP="004B06F8">
      <w:pPr>
        <w:pStyle w:val="Prrafodelista"/>
        <w:numPr>
          <w:ilvl w:val="2"/>
          <w:numId w:val="18"/>
        </w:numPr>
        <w:spacing w:before="120" w:after="0"/>
        <w:ind w:left="1418"/>
        <w:contextualSpacing w:val="0"/>
      </w:pPr>
      <w:r w:rsidRPr="00DE1CE6">
        <w:rPr>
          <w:rFonts w:asciiTheme="minorHAnsi" w:hAnsiTheme="minorHAnsi"/>
          <w:lang w:val="es-MX"/>
        </w:rPr>
        <w:t>Periodo del Re</w:t>
      </w:r>
      <w:r w:rsidR="00920CC9" w:rsidRPr="00DE1CE6">
        <w:t>porte</w:t>
      </w:r>
    </w:p>
    <w:p w:rsidR="00920CC9" w:rsidRPr="00DE1CE6" w:rsidRDefault="00920CC9" w:rsidP="004B06F8">
      <w:pPr>
        <w:pStyle w:val="Prrafodelista"/>
        <w:numPr>
          <w:ilvl w:val="2"/>
          <w:numId w:val="18"/>
        </w:numPr>
        <w:spacing w:before="120" w:after="0"/>
        <w:ind w:left="1418"/>
        <w:contextualSpacing w:val="0"/>
      </w:pPr>
      <w:r w:rsidRPr="00DE1CE6">
        <w:t>Año del Reporte</w:t>
      </w:r>
    </w:p>
    <w:p w:rsidR="00920CC9" w:rsidRPr="00DE1CE6" w:rsidRDefault="00920CC9" w:rsidP="004B06F8">
      <w:pPr>
        <w:pStyle w:val="Prrafodelista"/>
        <w:numPr>
          <w:ilvl w:val="2"/>
          <w:numId w:val="18"/>
        </w:numPr>
        <w:spacing w:before="120" w:after="0"/>
        <w:ind w:left="1418"/>
        <w:contextualSpacing w:val="0"/>
      </w:pPr>
      <w:r w:rsidRPr="00DE1CE6">
        <w:t>Formatos de Valores</w:t>
      </w:r>
    </w:p>
    <w:p w:rsidR="00D645AD" w:rsidRPr="00DE1CE6" w:rsidRDefault="00D645AD" w:rsidP="004B06F8">
      <w:pPr>
        <w:pStyle w:val="Prrafodelista"/>
        <w:numPr>
          <w:ilvl w:val="2"/>
          <w:numId w:val="18"/>
        </w:numPr>
        <w:spacing w:before="120" w:after="0"/>
        <w:ind w:left="1418"/>
        <w:contextualSpacing w:val="0"/>
      </w:pPr>
      <w:r w:rsidRPr="00DE1CE6">
        <w:t>En extremo superior derecho del reporte se visualizará factor de actualización, para aquellos reportes que comparen dos ejercicios presupuestarios.</w:t>
      </w:r>
    </w:p>
    <w:p w:rsidR="00D645AD" w:rsidRPr="00DE1CE6" w:rsidRDefault="00D645AD" w:rsidP="004B06F8">
      <w:pPr>
        <w:pStyle w:val="Prrafodelista"/>
        <w:numPr>
          <w:ilvl w:val="1"/>
          <w:numId w:val="18"/>
        </w:numPr>
        <w:spacing w:before="120" w:after="0"/>
        <w:ind w:left="709"/>
        <w:contextualSpacing w:val="0"/>
        <w:rPr>
          <w:rFonts w:asciiTheme="minorHAnsi" w:hAnsiTheme="minorHAnsi"/>
          <w:lang w:val="es-MX"/>
        </w:rPr>
      </w:pPr>
      <w:r w:rsidRPr="00DE1CE6">
        <w:rPr>
          <w:rFonts w:asciiTheme="minorHAnsi" w:hAnsiTheme="minorHAnsi"/>
          <w:lang w:val="es-MX"/>
        </w:rPr>
        <w:t>Los reportes inclu</w:t>
      </w:r>
      <w:r w:rsidR="00DC21E0" w:rsidRPr="00DE1CE6">
        <w:rPr>
          <w:rFonts w:asciiTheme="minorHAnsi" w:hAnsiTheme="minorHAnsi"/>
          <w:lang w:val="es-MX"/>
        </w:rPr>
        <w:t>ye</w:t>
      </w:r>
      <w:r w:rsidRPr="00DE1CE6">
        <w:rPr>
          <w:rFonts w:asciiTheme="minorHAnsi" w:hAnsiTheme="minorHAnsi"/>
          <w:lang w:val="es-MX"/>
        </w:rPr>
        <w:t>n en el pie de página la siguiente información:</w:t>
      </w:r>
    </w:p>
    <w:p w:rsidR="00D645AD" w:rsidRPr="00DE1CE6" w:rsidRDefault="00D645AD" w:rsidP="004B06F8">
      <w:pPr>
        <w:pStyle w:val="Prrafodelista"/>
        <w:numPr>
          <w:ilvl w:val="2"/>
          <w:numId w:val="18"/>
        </w:numPr>
        <w:spacing w:before="120" w:after="0"/>
        <w:ind w:left="1418"/>
        <w:contextualSpacing w:val="0"/>
      </w:pPr>
      <w:r w:rsidRPr="00DE1CE6">
        <w:t>Fecha y Hora de Generación o Aprobación del Reporte.</w:t>
      </w:r>
    </w:p>
    <w:p w:rsidR="00D645AD" w:rsidRPr="00DE1CE6" w:rsidRDefault="00D645AD" w:rsidP="004B06F8">
      <w:pPr>
        <w:pStyle w:val="Prrafodelista"/>
        <w:numPr>
          <w:ilvl w:val="2"/>
          <w:numId w:val="18"/>
        </w:numPr>
        <w:spacing w:before="120" w:after="0"/>
        <w:ind w:left="1418"/>
        <w:contextualSpacing w:val="0"/>
      </w:pPr>
      <w:r w:rsidRPr="00DE1CE6">
        <w:t>Firmas</w:t>
      </w:r>
    </w:p>
    <w:p w:rsidR="00D645AD" w:rsidRPr="00DE1CE6" w:rsidRDefault="00D645AD" w:rsidP="004B06F8">
      <w:pPr>
        <w:pStyle w:val="Prrafodelista"/>
        <w:numPr>
          <w:ilvl w:val="2"/>
          <w:numId w:val="18"/>
        </w:numPr>
        <w:spacing w:before="120" w:after="0"/>
        <w:ind w:left="1418"/>
        <w:contextualSpacing w:val="0"/>
      </w:pPr>
      <w:r w:rsidRPr="00DE1CE6">
        <w:t>Identificación de la Institución y Reporte.</w:t>
      </w:r>
    </w:p>
    <w:p w:rsidR="005D5819" w:rsidRPr="00DE1CE6" w:rsidRDefault="005D5819" w:rsidP="004B06F8">
      <w:pPr>
        <w:pStyle w:val="Prrafodelista"/>
        <w:numPr>
          <w:ilvl w:val="1"/>
          <w:numId w:val="18"/>
        </w:numPr>
        <w:spacing w:before="120" w:after="0"/>
        <w:ind w:left="709"/>
        <w:contextualSpacing w:val="0"/>
        <w:rPr>
          <w:rFonts w:asciiTheme="minorHAnsi" w:hAnsiTheme="minorHAnsi"/>
          <w:lang w:val="es-MX"/>
        </w:rPr>
      </w:pPr>
      <w:r w:rsidRPr="00DE1CE6">
        <w:rPr>
          <w:rFonts w:asciiTheme="minorHAnsi" w:hAnsiTheme="minorHAnsi"/>
          <w:lang w:val="es-MX"/>
        </w:rPr>
        <w:t xml:space="preserve">La funcionalidad cuenta con la generación de una versión preliminar y </w:t>
      </w:r>
      <w:r w:rsidR="00E67582">
        <w:rPr>
          <w:rFonts w:asciiTheme="minorHAnsi" w:hAnsiTheme="minorHAnsi"/>
          <w:lang w:val="es-MX"/>
        </w:rPr>
        <w:t xml:space="preserve">la aprobación de una </w:t>
      </w:r>
      <w:r w:rsidRPr="00DE1CE6">
        <w:rPr>
          <w:rFonts w:asciiTheme="minorHAnsi" w:hAnsiTheme="minorHAnsi"/>
          <w:lang w:val="es-MX"/>
        </w:rPr>
        <w:t>definitiva.</w:t>
      </w:r>
    </w:p>
    <w:p w:rsidR="005D5819" w:rsidRPr="00DE1CE6" w:rsidRDefault="005D5819" w:rsidP="004B06F8">
      <w:pPr>
        <w:spacing w:before="120"/>
        <w:ind w:left="709"/>
        <w:jc w:val="both"/>
        <w:rPr>
          <w:rFonts w:asciiTheme="minorHAnsi" w:hAnsiTheme="minorHAnsi"/>
          <w:sz w:val="22"/>
          <w:szCs w:val="22"/>
          <w:lang w:val="es-MX"/>
        </w:rPr>
      </w:pPr>
      <w:r w:rsidRPr="00DE1CE6">
        <w:rPr>
          <w:rFonts w:asciiTheme="minorHAnsi" w:hAnsiTheme="minorHAnsi"/>
          <w:sz w:val="22"/>
          <w:szCs w:val="22"/>
          <w:lang w:val="es-MX"/>
        </w:rPr>
        <w:t xml:space="preserve">Cada reporte contempla una </w:t>
      </w:r>
      <w:r w:rsidRPr="00DE1CE6">
        <w:rPr>
          <w:rFonts w:asciiTheme="minorHAnsi" w:hAnsiTheme="minorHAnsi"/>
          <w:b/>
          <w:sz w:val="22"/>
          <w:szCs w:val="22"/>
          <w:lang w:val="es-MX"/>
        </w:rPr>
        <w:t>Versión Preliminar</w:t>
      </w:r>
      <w:r w:rsidRPr="00DE1CE6">
        <w:rPr>
          <w:rFonts w:asciiTheme="minorHAnsi" w:hAnsiTheme="minorHAnsi"/>
          <w:sz w:val="22"/>
          <w:szCs w:val="22"/>
          <w:lang w:val="es-MX"/>
        </w:rPr>
        <w:t>, a la que se accede mientras el Reporte no esté en estado Aprobado, esta versión será visible por pantalla y</w:t>
      </w:r>
      <w:r w:rsidR="003503E0">
        <w:rPr>
          <w:rFonts w:asciiTheme="minorHAnsi" w:hAnsiTheme="minorHAnsi"/>
          <w:sz w:val="22"/>
          <w:szCs w:val="22"/>
          <w:lang w:val="es-MX"/>
        </w:rPr>
        <w:t xml:space="preserve"> con opción de </w:t>
      </w:r>
      <w:r w:rsidR="00153617">
        <w:rPr>
          <w:rFonts w:asciiTheme="minorHAnsi" w:hAnsiTheme="minorHAnsi"/>
          <w:sz w:val="22"/>
          <w:szCs w:val="22"/>
          <w:lang w:val="es-MX"/>
        </w:rPr>
        <w:t>impresión en</w:t>
      </w:r>
      <w:r w:rsidRPr="00DE1CE6">
        <w:rPr>
          <w:rFonts w:asciiTheme="minorHAnsi" w:hAnsiTheme="minorHAnsi"/>
          <w:sz w:val="22"/>
          <w:szCs w:val="22"/>
          <w:lang w:val="es-MX"/>
        </w:rPr>
        <w:t xml:space="preserve"> formato </w:t>
      </w:r>
      <w:proofErr w:type="spellStart"/>
      <w:r w:rsidRPr="00DE1CE6">
        <w:rPr>
          <w:rFonts w:asciiTheme="minorHAnsi" w:hAnsiTheme="minorHAnsi"/>
          <w:sz w:val="22"/>
          <w:szCs w:val="22"/>
          <w:lang w:val="es-MX"/>
        </w:rPr>
        <w:t>PDF</w:t>
      </w:r>
      <w:proofErr w:type="spellEnd"/>
      <w:r w:rsidRPr="00DE1CE6">
        <w:rPr>
          <w:rFonts w:asciiTheme="minorHAnsi" w:hAnsiTheme="minorHAnsi"/>
          <w:sz w:val="22"/>
          <w:szCs w:val="22"/>
          <w:lang w:val="es-MX"/>
        </w:rPr>
        <w:t xml:space="preserve">. Mientras que la  </w:t>
      </w:r>
      <w:r w:rsidRPr="00DE1CE6">
        <w:rPr>
          <w:rFonts w:asciiTheme="minorHAnsi" w:hAnsiTheme="minorHAnsi"/>
          <w:b/>
          <w:sz w:val="22"/>
          <w:szCs w:val="22"/>
          <w:lang w:val="es-MX"/>
        </w:rPr>
        <w:t>Versión Definitiva</w:t>
      </w:r>
      <w:r w:rsidRPr="00DE1CE6">
        <w:rPr>
          <w:rFonts w:asciiTheme="minorHAnsi" w:hAnsiTheme="minorHAnsi"/>
          <w:sz w:val="22"/>
          <w:szCs w:val="22"/>
          <w:lang w:val="es-MX"/>
        </w:rPr>
        <w:t xml:space="preserve"> es aquella que se accede una vez aprobado el reporte, se visualiza en formato </w:t>
      </w:r>
      <w:proofErr w:type="spellStart"/>
      <w:r w:rsidRPr="00DE1CE6">
        <w:rPr>
          <w:rFonts w:asciiTheme="minorHAnsi" w:hAnsiTheme="minorHAnsi"/>
          <w:sz w:val="22"/>
          <w:szCs w:val="22"/>
          <w:lang w:val="es-MX"/>
        </w:rPr>
        <w:t>PDF</w:t>
      </w:r>
      <w:proofErr w:type="spellEnd"/>
      <w:r w:rsidRPr="00DE1CE6">
        <w:rPr>
          <w:rFonts w:asciiTheme="minorHAnsi" w:hAnsiTheme="minorHAnsi"/>
          <w:sz w:val="22"/>
          <w:szCs w:val="22"/>
          <w:lang w:val="es-MX"/>
        </w:rPr>
        <w:t xml:space="preserve"> y/o en formato Excel</w:t>
      </w:r>
      <w:r w:rsidR="00BD12FA">
        <w:rPr>
          <w:rFonts w:asciiTheme="minorHAnsi" w:hAnsiTheme="minorHAnsi"/>
          <w:sz w:val="22"/>
          <w:szCs w:val="22"/>
          <w:lang w:val="es-MX"/>
        </w:rPr>
        <w:t>. Ambas versiones no pueden ser modificadas.</w:t>
      </w:r>
    </w:p>
    <w:p w:rsidR="00934039" w:rsidRPr="00DE1CE6" w:rsidRDefault="00934039" w:rsidP="004B06F8">
      <w:pPr>
        <w:pStyle w:val="Prrafodelista"/>
        <w:numPr>
          <w:ilvl w:val="1"/>
          <w:numId w:val="18"/>
        </w:numPr>
        <w:spacing w:before="120" w:after="0"/>
        <w:ind w:left="709"/>
        <w:contextualSpacing w:val="0"/>
        <w:rPr>
          <w:rFonts w:asciiTheme="minorHAnsi" w:hAnsiTheme="minorHAnsi"/>
          <w:lang w:val="es-MX"/>
        </w:rPr>
      </w:pPr>
      <w:r w:rsidRPr="00DE1CE6">
        <w:rPr>
          <w:rFonts w:asciiTheme="minorHAnsi" w:hAnsiTheme="minorHAnsi"/>
          <w:lang w:val="es-MX"/>
        </w:rPr>
        <w:t>Notas a Los Estados Financieros</w:t>
      </w:r>
      <w:r w:rsidR="005D5819" w:rsidRPr="00DE1CE6">
        <w:rPr>
          <w:rFonts w:asciiTheme="minorHAnsi" w:hAnsiTheme="minorHAnsi"/>
          <w:lang w:val="es-MX"/>
        </w:rPr>
        <w:t>.</w:t>
      </w:r>
    </w:p>
    <w:p w:rsidR="00934039" w:rsidRPr="00DE1CE6" w:rsidRDefault="00934039" w:rsidP="004B06F8">
      <w:pPr>
        <w:spacing w:before="120"/>
        <w:ind w:left="709"/>
        <w:jc w:val="both"/>
        <w:rPr>
          <w:rFonts w:asciiTheme="minorHAnsi" w:hAnsiTheme="minorHAnsi"/>
          <w:sz w:val="22"/>
          <w:szCs w:val="22"/>
          <w:lang w:val="es-MX"/>
        </w:rPr>
      </w:pPr>
      <w:r w:rsidRPr="00DE1CE6">
        <w:rPr>
          <w:rFonts w:asciiTheme="minorHAnsi" w:hAnsiTheme="minorHAnsi"/>
          <w:sz w:val="22"/>
          <w:szCs w:val="22"/>
          <w:lang w:val="es-MX"/>
        </w:rPr>
        <w:t>El aplicativo presenta en el listado de reportes, el informe “Notas a los Estados Financieros”, donde el usuario aprobador deberá adjuntar el archivo de Notas.</w:t>
      </w:r>
    </w:p>
    <w:p w:rsidR="00D9382A" w:rsidRPr="00DE1CE6" w:rsidRDefault="00D9382A" w:rsidP="004B06F8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E1CE6">
        <w:rPr>
          <w:rFonts w:asciiTheme="minorHAnsi" w:hAnsiTheme="minorHAnsi" w:cstheme="minorHAnsi"/>
          <w:i/>
          <w:sz w:val="22"/>
          <w:szCs w:val="22"/>
        </w:rPr>
        <w:t>El aplicativo solicitará como requisito obligatorio la incorporación del archivo de Notas a los Estados Financieros</w:t>
      </w:r>
      <w:r w:rsidR="00ED5D9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21DE1" w:rsidRPr="00DE1CE6">
        <w:rPr>
          <w:rFonts w:asciiTheme="minorHAnsi" w:hAnsiTheme="minorHAnsi" w:cstheme="minorHAnsi"/>
          <w:i/>
          <w:sz w:val="22"/>
          <w:szCs w:val="22"/>
        </w:rPr>
        <w:t>antes de aprobar el último de los informes</w:t>
      </w:r>
      <w:r w:rsidR="00421DE1" w:rsidRPr="00DE1CE6">
        <w:rPr>
          <w:rFonts w:asciiTheme="minorHAnsi" w:hAnsiTheme="minorHAnsi" w:cstheme="minorHAnsi"/>
          <w:sz w:val="22"/>
          <w:szCs w:val="22"/>
        </w:rPr>
        <w:t xml:space="preserve">. </w:t>
      </w:r>
      <w:r w:rsidR="00FC218F" w:rsidRPr="00DE1CE6">
        <w:rPr>
          <w:rFonts w:asciiTheme="minorHAnsi" w:hAnsiTheme="minorHAnsi" w:cstheme="minorHAnsi"/>
          <w:sz w:val="22"/>
          <w:szCs w:val="22"/>
        </w:rPr>
        <w:t xml:space="preserve"> Instancia en la cual </w:t>
      </w:r>
      <w:r w:rsidRPr="00DE1CE6">
        <w:rPr>
          <w:rFonts w:asciiTheme="minorHAnsi" w:hAnsiTheme="minorHAnsi" w:cstheme="minorHAnsi"/>
          <w:sz w:val="22"/>
          <w:szCs w:val="22"/>
        </w:rPr>
        <w:t>simultáneamente se aprueba el archivo de Notas inhabilita</w:t>
      </w:r>
      <w:r w:rsidR="00DA0922" w:rsidRPr="00DE1CE6">
        <w:rPr>
          <w:rFonts w:asciiTheme="minorHAnsi" w:hAnsiTheme="minorHAnsi" w:cstheme="minorHAnsi"/>
          <w:sz w:val="22"/>
          <w:szCs w:val="22"/>
        </w:rPr>
        <w:t>ndo</w:t>
      </w:r>
      <w:r w:rsidRPr="00DE1CE6">
        <w:rPr>
          <w:rFonts w:asciiTheme="minorHAnsi" w:hAnsiTheme="minorHAnsi" w:cstheme="minorHAnsi"/>
          <w:sz w:val="22"/>
          <w:szCs w:val="22"/>
        </w:rPr>
        <w:t xml:space="preserve"> la opción adjuntar </w:t>
      </w:r>
      <w:r w:rsidR="00421DE1" w:rsidRPr="00DE1CE6">
        <w:rPr>
          <w:rFonts w:asciiTheme="minorHAnsi" w:hAnsiTheme="minorHAnsi" w:cstheme="minorHAnsi"/>
          <w:sz w:val="22"/>
          <w:szCs w:val="22"/>
        </w:rPr>
        <w:t xml:space="preserve">nuevas </w:t>
      </w:r>
      <w:r w:rsidRPr="00DE1CE6">
        <w:rPr>
          <w:rFonts w:asciiTheme="minorHAnsi" w:hAnsiTheme="minorHAnsi" w:cstheme="minorHAnsi"/>
          <w:sz w:val="22"/>
          <w:szCs w:val="22"/>
        </w:rPr>
        <w:t>Notas a los Estado Financieros</w:t>
      </w:r>
      <w:r w:rsidR="00FC218F" w:rsidRPr="00DE1CE6">
        <w:rPr>
          <w:rFonts w:asciiTheme="minorHAnsi" w:hAnsiTheme="minorHAnsi" w:cstheme="minorHAnsi"/>
          <w:sz w:val="22"/>
          <w:szCs w:val="22"/>
        </w:rPr>
        <w:t>.</w:t>
      </w:r>
    </w:p>
    <w:p w:rsidR="00E67582" w:rsidRPr="004B06F8" w:rsidRDefault="007D14B4" w:rsidP="004B06F8">
      <w:pPr>
        <w:spacing w:before="120"/>
        <w:ind w:left="709"/>
        <w:jc w:val="both"/>
        <w:rPr>
          <w:rFonts w:asciiTheme="minorHAnsi" w:hAnsiTheme="minorHAnsi"/>
          <w:sz w:val="22"/>
          <w:szCs w:val="22"/>
          <w:lang w:val="es-MX"/>
        </w:rPr>
      </w:pPr>
      <w:r w:rsidRPr="004B06F8">
        <w:rPr>
          <w:rFonts w:asciiTheme="minorHAnsi" w:hAnsiTheme="minorHAnsi"/>
          <w:sz w:val="22"/>
          <w:szCs w:val="22"/>
          <w:lang w:val="es-MX"/>
        </w:rPr>
        <w:t xml:space="preserve">El aplicativo permite </w:t>
      </w:r>
      <w:r w:rsidR="00E67582" w:rsidRPr="004B06F8">
        <w:rPr>
          <w:rFonts w:asciiTheme="minorHAnsi" w:hAnsiTheme="minorHAnsi"/>
          <w:sz w:val="22"/>
          <w:szCs w:val="22"/>
          <w:lang w:val="es-MX"/>
        </w:rPr>
        <w:t xml:space="preserve">adjuntar  </w:t>
      </w:r>
      <w:r w:rsidRPr="004B06F8">
        <w:rPr>
          <w:rFonts w:asciiTheme="minorHAnsi" w:hAnsiTheme="minorHAnsi"/>
          <w:sz w:val="22"/>
          <w:szCs w:val="22"/>
          <w:lang w:val="es-MX"/>
        </w:rPr>
        <w:t xml:space="preserve">archivo de notas en formato Word, Excel o </w:t>
      </w:r>
      <w:proofErr w:type="spellStart"/>
      <w:r w:rsidRPr="004B06F8">
        <w:rPr>
          <w:rFonts w:asciiTheme="minorHAnsi" w:hAnsiTheme="minorHAnsi"/>
          <w:sz w:val="22"/>
          <w:szCs w:val="22"/>
          <w:lang w:val="es-MX"/>
        </w:rPr>
        <w:t>PDF</w:t>
      </w:r>
      <w:proofErr w:type="spellEnd"/>
      <w:r w:rsidRPr="004B06F8">
        <w:rPr>
          <w:rFonts w:asciiTheme="minorHAnsi" w:hAnsiTheme="minorHAnsi"/>
          <w:sz w:val="22"/>
          <w:szCs w:val="22"/>
          <w:lang w:val="es-MX"/>
        </w:rPr>
        <w:t>.</w:t>
      </w:r>
    </w:p>
    <w:p w:rsidR="00D07203" w:rsidRPr="00DE1CE6" w:rsidRDefault="00D07203" w:rsidP="004B06F8">
      <w:pPr>
        <w:pStyle w:val="Prrafodelista"/>
        <w:numPr>
          <w:ilvl w:val="1"/>
          <w:numId w:val="18"/>
        </w:numPr>
        <w:spacing w:before="120" w:after="0"/>
        <w:ind w:left="709"/>
        <w:contextualSpacing w:val="0"/>
        <w:rPr>
          <w:rFonts w:asciiTheme="minorHAnsi" w:hAnsiTheme="minorHAnsi"/>
          <w:lang w:val="es-MX"/>
        </w:rPr>
      </w:pPr>
      <w:r w:rsidRPr="00DE1CE6">
        <w:rPr>
          <w:rFonts w:asciiTheme="minorHAnsi" w:hAnsiTheme="minorHAnsi"/>
          <w:lang w:val="es-MX"/>
        </w:rPr>
        <w:lastRenderedPageBreak/>
        <w:t>Impresión</w:t>
      </w:r>
    </w:p>
    <w:p w:rsidR="00D07203" w:rsidRPr="00DE1CE6" w:rsidRDefault="00D07203" w:rsidP="004B06F8">
      <w:pPr>
        <w:spacing w:before="120"/>
        <w:ind w:left="709"/>
        <w:jc w:val="both"/>
        <w:rPr>
          <w:rFonts w:asciiTheme="minorHAnsi" w:hAnsiTheme="minorHAnsi"/>
          <w:sz w:val="22"/>
          <w:szCs w:val="22"/>
          <w:lang w:val="es-MX"/>
        </w:rPr>
      </w:pPr>
      <w:r w:rsidRPr="00DE1CE6">
        <w:rPr>
          <w:rFonts w:asciiTheme="minorHAnsi" w:hAnsiTheme="minorHAnsi"/>
          <w:sz w:val="22"/>
          <w:szCs w:val="22"/>
          <w:lang w:val="es-MX"/>
        </w:rPr>
        <w:t xml:space="preserve">Cada reporte presenta la opción de impresión, la cual contempla el cuadro completo de datos a exponer, fechas y espacio para firmas de los </w:t>
      </w:r>
      <w:r w:rsidR="00AD655F" w:rsidRPr="00DE1CE6">
        <w:rPr>
          <w:rFonts w:asciiTheme="minorHAnsi" w:hAnsiTheme="minorHAnsi"/>
          <w:sz w:val="22"/>
          <w:szCs w:val="22"/>
          <w:lang w:val="es-MX"/>
        </w:rPr>
        <w:t>responsables de la información.</w:t>
      </w:r>
    </w:p>
    <w:p w:rsidR="00924A3C" w:rsidRPr="00D539D7" w:rsidRDefault="00D539D7" w:rsidP="004B06F8">
      <w:pPr>
        <w:pStyle w:val="Ttulo1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bookmarkStart w:id="5" w:name="_Toc317690589"/>
      <w:r w:rsidRPr="00D539D7">
        <w:rPr>
          <w:rFonts w:asciiTheme="minorHAnsi" w:hAnsiTheme="minorHAnsi"/>
          <w:sz w:val="24"/>
          <w:szCs w:val="24"/>
        </w:rPr>
        <w:t>INSTRUCCIONES DE GENERACIÓN DE LOS REPORTES.</w:t>
      </w:r>
      <w:bookmarkEnd w:id="5"/>
    </w:p>
    <w:p w:rsidR="003B6B0B" w:rsidRPr="00D539D7" w:rsidRDefault="003B6B0B" w:rsidP="004B06F8">
      <w:pPr>
        <w:pStyle w:val="Ttulo3"/>
        <w:numPr>
          <w:ilvl w:val="0"/>
          <w:numId w:val="28"/>
        </w:numPr>
        <w:rPr>
          <w:rFonts w:asciiTheme="minorHAnsi" w:hAnsiTheme="minorHAnsi"/>
          <w:lang w:val="es-MX"/>
        </w:rPr>
      </w:pPr>
      <w:bookmarkStart w:id="6" w:name="_Toc317690590"/>
      <w:r w:rsidRPr="00D539D7">
        <w:rPr>
          <w:rFonts w:asciiTheme="minorHAnsi" w:hAnsiTheme="minorHAnsi"/>
          <w:lang w:val="es-MX"/>
        </w:rPr>
        <w:t>Tipos de Usuarios.</w:t>
      </w:r>
      <w:bookmarkEnd w:id="6"/>
    </w:p>
    <w:p w:rsidR="003B6B0B" w:rsidRDefault="003B6B0B" w:rsidP="004B06F8">
      <w:pPr>
        <w:spacing w:before="120"/>
        <w:ind w:left="720" w:hanging="11"/>
        <w:jc w:val="both"/>
        <w:rPr>
          <w:rFonts w:asciiTheme="minorHAnsi" w:hAnsiTheme="minorHAnsi"/>
          <w:sz w:val="22"/>
          <w:szCs w:val="22"/>
          <w:lang w:val="es-MX"/>
        </w:rPr>
      </w:pPr>
      <w:r w:rsidRPr="00DE1CE6">
        <w:rPr>
          <w:rFonts w:asciiTheme="minorHAnsi" w:hAnsiTheme="minorHAnsi"/>
          <w:sz w:val="22"/>
          <w:szCs w:val="22"/>
          <w:lang w:val="es-MX"/>
        </w:rPr>
        <w:t xml:space="preserve">Existen dos tipos de usuarios. El usuario </w:t>
      </w:r>
      <w:r w:rsidR="008A0D68">
        <w:rPr>
          <w:rFonts w:asciiTheme="minorHAnsi" w:hAnsiTheme="minorHAnsi"/>
          <w:sz w:val="22"/>
          <w:szCs w:val="22"/>
          <w:lang w:val="es-MX"/>
        </w:rPr>
        <w:t xml:space="preserve">con perfil de </w:t>
      </w:r>
      <w:r w:rsidR="008A0D68">
        <w:rPr>
          <w:rFonts w:asciiTheme="minorHAnsi" w:hAnsiTheme="minorHAnsi"/>
          <w:b/>
          <w:sz w:val="22"/>
          <w:szCs w:val="22"/>
          <w:lang w:val="es-MX"/>
        </w:rPr>
        <w:t>Consulta</w:t>
      </w:r>
      <w:r w:rsidRPr="00DE1CE6">
        <w:rPr>
          <w:rFonts w:asciiTheme="minorHAnsi" w:hAnsiTheme="minorHAnsi"/>
          <w:sz w:val="22"/>
          <w:szCs w:val="22"/>
          <w:lang w:val="es-MX"/>
        </w:rPr>
        <w:t xml:space="preserve">, que sólo podrá </w:t>
      </w:r>
      <w:r w:rsidR="008A0D68">
        <w:rPr>
          <w:rFonts w:asciiTheme="minorHAnsi" w:hAnsiTheme="minorHAnsi"/>
          <w:sz w:val="22"/>
          <w:szCs w:val="22"/>
          <w:lang w:val="es-MX"/>
        </w:rPr>
        <w:t>visualizar los</w:t>
      </w:r>
      <w:r w:rsidRPr="00DE1CE6">
        <w:rPr>
          <w:rFonts w:asciiTheme="minorHAnsi" w:hAnsiTheme="minorHAnsi"/>
          <w:sz w:val="22"/>
          <w:szCs w:val="22"/>
          <w:lang w:val="es-MX"/>
        </w:rPr>
        <w:t xml:space="preserve"> reportes</w:t>
      </w:r>
      <w:r w:rsidR="003503E0">
        <w:rPr>
          <w:rFonts w:asciiTheme="minorHAnsi" w:hAnsiTheme="minorHAnsi"/>
          <w:sz w:val="22"/>
          <w:szCs w:val="22"/>
          <w:lang w:val="es-MX"/>
        </w:rPr>
        <w:t xml:space="preserve"> en estado preliminar</w:t>
      </w:r>
      <w:r w:rsidRPr="00DE1CE6">
        <w:rPr>
          <w:rFonts w:asciiTheme="minorHAnsi" w:hAnsiTheme="minorHAnsi"/>
          <w:sz w:val="22"/>
          <w:szCs w:val="22"/>
          <w:lang w:val="es-MX"/>
        </w:rPr>
        <w:t xml:space="preserve">. Y el usuario </w:t>
      </w:r>
      <w:r w:rsidRPr="00DE1CE6">
        <w:rPr>
          <w:rFonts w:asciiTheme="minorHAnsi" w:hAnsiTheme="minorHAnsi"/>
          <w:b/>
          <w:sz w:val="22"/>
          <w:szCs w:val="22"/>
          <w:lang w:val="es-MX"/>
        </w:rPr>
        <w:t>Aprobador</w:t>
      </w:r>
      <w:r w:rsidRPr="00DE1CE6">
        <w:rPr>
          <w:rFonts w:asciiTheme="minorHAnsi" w:hAnsiTheme="minorHAnsi"/>
          <w:sz w:val="22"/>
          <w:szCs w:val="22"/>
          <w:lang w:val="es-MX"/>
        </w:rPr>
        <w:t xml:space="preserve">, que </w:t>
      </w:r>
      <w:r w:rsidR="003503E0">
        <w:rPr>
          <w:rFonts w:asciiTheme="minorHAnsi" w:hAnsiTheme="minorHAnsi"/>
          <w:sz w:val="22"/>
          <w:szCs w:val="22"/>
          <w:lang w:val="es-MX"/>
        </w:rPr>
        <w:t>adicionalmente</w:t>
      </w:r>
      <w:r w:rsidR="00153617">
        <w:rPr>
          <w:rFonts w:asciiTheme="minorHAnsi" w:hAnsiTheme="minorHAnsi"/>
          <w:sz w:val="22"/>
          <w:szCs w:val="22"/>
          <w:lang w:val="es-MX"/>
        </w:rPr>
        <w:t xml:space="preserve"> a</w:t>
      </w:r>
      <w:r w:rsidR="003503E0">
        <w:rPr>
          <w:rFonts w:asciiTheme="minorHAnsi" w:hAnsiTheme="minorHAnsi"/>
          <w:sz w:val="22"/>
          <w:szCs w:val="22"/>
          <w:lang w:val="es-MX"/>
        </w:rPr>
        <w:t xml:space="preserve"> visualizar en </w:t>
      </w:r>
      <w:r w:rsidRPr="00DE1CE6">
        <w:rPr>
          <w:rFonts w:asciiTheme="minorHAnsi" w:hAnsiTheme="minorHAnsi"/>
          <w:sz w:val="22"/>
          <w:szCs w:val="22"/>
          <w:lang w:val="es-MX"/>
        </w:rPr>
        <w:t xml:space="preserve"> estado </w:t>
      </w:r>
      <w:r w:rsidR="00E67582">
        <w:rPr>
          <w:rFonts w:asciiTheme="minorHAnsi" w:hAnsiTheme="minorHAnsi"/>
          <w:sz w:val="22"/>
          <w:szCs w:val="22"/>
          <w:lang w:val="es-MX"/>
        </w:rPr>
        <w:t>p</w:t>
      </w:r>
      <w:r w:rsidRPr="00DE1CE6">
        <w:rPr>
          <w:rFonts w:asciiTheme="minorHAnsi" w:hAnsiTheme="minorHAnsi"/>
          <w:sz w:val="22"/>
          <w:szCs w:val="22"/>
          <w:lang w:val="es-MX"/>
        </w:rPr>
        <w:t>reliminar</w:t>
      </w:r>
      <w:r w:rsidR="00E67582">
        <w:rPr>
          <w:rFonts w:asciiTheme="minorHAnsi" w:hAnsiTheme="minorHAnsi"/>
          <w:sz w:val="22"/>
          <w:szCs w:val="22"/>
          <w:lang w:val="es-MX"/>
        </w:rPr>
        <w:t>,</w:t>
      </w:r>
      <w:r w:rsidRPr="00DE1CE6">
        <w:rPr>
          <w:rFonts w:asciiTheme="minorHAnsi" w:hAnsiTheme="minorHAnsi"/>
          <w:sz w:val="22"/>
          <w:szCs w:val="22"/>
          <w:lang w:val="es-MX"/>
        </w:rPr>
        <w:t xml:space="preserve"> </w:t>
      </w:r>
      <w:r w:rsidR="003503E0">
        <w:rPr>
          <w:rFonts w:asciiTheme="minorHAnsi" w:hAnsiTheme="minorHAnsi"/>
          <w:sz w:val="22"/>
          <w:szCs w:val="22"/>
          <w:lang w:val="es-MX"/>
        </w:rPr>
        <w:t>puede</w:t>
      </w:r>
      <w:r w:rsidR="00ED5D9F">
        <w:rPr>
          <w:rFonts w:asciiTheme="minorHAnsi" w:hAnsiTheme="minorHAnsi"/>
          <w:sz w:val="22"/>
          <w:szCs w:val="22"/>
          <w:lang w:val="es-MX"/>
        </w:rPr>
        <w:t xml:space="preserve"> </w:t>
      </w:r>
      <w:r w:rsidR="00E67582">
        <w:rPr>
          <w:rFonts w:asciiTheme="minorHAnsi" w:hAnsiTheme="minorHAnsi"/>
          <w:sz w:val="22"/>
          <w:szCs w:val="22"/>
          <w:lang w:val="es-MX"/>
        </w:rPr>
        <w:t>a</w:t>
      </w:r>
      <w:r w:rsidRPr="00DE1CE6">
        <w:rPr>
          <w:rFonts w:asciiTheme="minorHAnsi" w:hAnsiTheme="minorHAnsi"/>
          <w:sz w:val="22"/>
          <w:szCs w:val="22"/>
          <w:lang w:val="es-MX"/>
        </w:rPr>
        <w:t>probar dichos reportes</w:t>
      </w:r>
      <w:r w:rsidR="00121E93">
        <w:rPr>
          <w:rFonts w:asciiTheme="minorHAnsi" w:hAnsiTheme="minorHAnsi"/>
          <w:sz w:val="22"/>
          <w:szCs w:val="22"/>
          <w:lang w:val="es-MX"/>
        </w:rPr>
        <w:t>.</w:t>
      </w:r>
    </w:p>
    <w:p w:rsidR="00CA33B7" w:rsidRPr="00DE1CE6" w:rsidRDefault="00CA33B7" w:rsidP="004B06F8">
      <w:pPr>
        <w:spacing w:before="120"/>
        <w:ind w:left="720" w:hanging="11"/>
        <w:jc w:val="both"/>
        <w:rPr>
          <w:rFonts w:asciiTheme="minorHAnsi" w:hAnsiTheme="minorHAnsi"/>
          <w:sz w:val="22"/>
          <w:szCs w:val="22"/>
          <w:lang w:val="es-MX"/>
        </w:rPr>
      </w:pPr>
    </w:p>
    <w:p w:rsidR="00421DE1" w:rsidRPr="00D539D7" w:rsidRDefault="00421DE1" w:rsidP="004B06F8">
      <w:pPr>
        <w:pStyle w:val="Ttulo3"/>
        <w:numPr>
          <w:ilvl w:val="0"/>
          <w:numId w:val="28"/>
        </w:numPr>
        <w:rPr>
          <w:rFonts w:asciiTheme="minorHAnsi" w:hAnsiTheme="minorHAnsi"/>
          <w:lang w:val="es-MX"/>
        </w:rPr>
      </w:pPr>
      <w:bookmarkStart w:id="7" w:name="_Toc317690591"/>
      <w:r w:rsidRPr="00D539D7">
        <w:rPr>
          <w:rFonts w:asciiTheme="minorHAnsi" w:hAnsiTheme="minorHAnsi"/>
          <w:lang w:val="es-MX"/>
        </w:rPr>
        <w:t>Ingreso al aplicativo de Estados Financieros.</w:t>
      </w:r>
      <w:bookmarkEnd w:id="7"/>
    </w:p>
    <w:p w:rsidR="00924A3C" w:rsidRPr="00DE1CE6" w:rsidRDefault="00924A3C" w:rsidP="004B06F8">
      <w:pPr>
        <w:spacing w:before="120"/>
        <w:ind w:left="709"/>
        <w:jc w:val="both"/>
        <w:rPr>
          <w:rFonts w:asciiTheme="minorHAnsi" w:hAnsiTheme="minorHAnsi"/>
          <w:sz w:val="22"/>
          <w:szCs w:val="22"/>
          <w:lang w:val="es-MX"/>
        </w:rPr>
      </w:pPr>
      <w:r w:rsidRPr="00DE1CE6">
        <w:rPr>
          <w:rFonts w:asciiTheme="minorHAnsi" w:hAnsiTheme="minorHAnsi"/>
          <w:sz w:val="22"/>
          <w:szCs w:val="22"/>
          <w:lang w:val="es-MX"/>
        </w:rPr>
        <w:t xml:space="preserve">Ingresar en la </w:t>
      </w:r>
      <w:proofErr w:type="spellStart"/>
      <w:r w:rsidRPr="00DE1CE6">
        <w:rPr>
          <w:rFonts w:asciiTheme="minorHAnsi" w:hAnsiTheme="minorHAnsi"/>
          <w:sz w:val="22"/>
          <w:szCs w:val="22"/>
          <w:lang w:val="es-MX"/>
        </w:rPr>
        <w:t>URL</w:t>
      </w:r>
      <w:proofErr w:type="spellEnd"/>
      <w:r w:rsidRPr="00DE1CE6">
        <w:rPr>
          <w:rFonts w:asciiTheme="minorHAnsi" w:hAnsiTheme="minorHAnsi"/>
          <w:sz w:val="22"/>
          <w:szCs w:val="22"/>
          <w:lang w:val="es-MX"/>
        </w:rPr>
        <w:t xml:space="preserve"> definida e informada, donde se solicitarán </w:t>
      </w:r>
      <w:r w:rsidR="00E2506F" w:rsidRPr="00DE1CE6">
        <w:rPr>
          <w:rFonts w:asciiTheme="minorHAnsi" w:hAnsiTheme="minorHAnsi"/>
          <w:sz w:val="22"/>
          <w:szCs w:val="22"/>
          <w:lang w:val="es-MX"/>
        </w:rPr>
        <w:t>los</w:t>
      </w:r>
      <w:r w:rsidR="00421DE1" w:rsidRPr="00DE1CE6">
        <w:rPr>
          <w:rFonts w:asciiTheme="minorHAnsi" w:hAnsiTheme="minorHAnsi"/>
          <w:sz w:val="22"/>
          <w:szCs w:val="22"/>
          <w:lang w:val="es-MX"/>
        </w:rPr>
        <w:t xml:space="preserve"> siguientes </w:t>
      </w:r>
      <w:r w:rsidRPr="00DE1CE6">
        <w:rPr>
          <w:rFonts w:asciiTheme="minorHAnsi" w:hAnsiTheme="minorHAnsi"/>
          <w:sz w:val="22"/>
          <w:szCs w:val="22"/>
          <w:lang w:val="es-MX"/>
        </w:rPr>
        <w:t>datos</w:t>
      </w:r>
      <w:r w:rsidR="00E2506F" w:rsidRPr="00DE1CE6">
        <w:rPr>
          <w:rFonts w:asciiTheme="minorHAnsi" w:hAnsiTheme="minorHAnsi"/>
          <w:sz w:val="22"/>
          <w:szCs w:val="22"/>
          <w:lang w:val="es-MX"/>
        </w:rPr>
        <w:t>:</w:t>
      </w:r>
      <w:r w:rsidR="001333A3">
        <w:rPr>
          <w:rFonts w:asciiTheme="minorHAnsi" w:hAnsiTheme="minorHAnsi"/>
          <w:sz w:val="22"/>
          <w:szCs w:val="22"/>
          <w:lang w:val="es-MX"/>
        </w:rPr>
        <w:t xml:space="preserve"> </w:t>
      </w:r>
      <w:proofErr w:type="spellStart"/>
      <w:r w:rsidRPr="00DE1CE6">
        <w:rPr>
          <w:rFonts w:asciiTheme="minorHAnsi" w:hAnsiTheme="minorHAnsi"/>
          <w:sz w:val="22"/>
          <w:szCs w:val="22"/>
          <w:lang w:val="es-MX"/>
        </w:rPr>
        <w:t>Username</w:t>
      </w:r>
      <w:proofErr w:type="spellEnd"/>
      <w:r w:rsidRPr="00DE1CE6">
        <w:rPr>
          <w:rFonts w:asciiTheme="minorHAnsi" w:hAnsiTheme="minorHAnsi"/>
          <w:sz w:val="22"/>
          <w:szCs w:val="22"/>
          <w:lang w:val="es-MX"/>
        </w:rPr>
        <w:t xml:space="preserve"> y </w:t>
      </w:r>
      <w:proofErr w:type="spellStart"/>
      <w:r w:rsidRPr="00DE1CE6">
        <w:rPr>
          <w:rFonts w:asciiTheme="minorHAnsi" w:hAnsiTheme="minorHAnsi"/>
          <w:sz w:val="22"/>
          <w:szCs w:val="22"/>
          <w:lang w:val="es-MX"/>
        </w:rPr>
        <w:t>Password</w:t>
      </w:r>
      <w:proofErr w:type="spellEnd"/>
      <w:r w:rsidRPr="00DE1CE6">
        <w:rPr>
          <w:rFonts w:asciiTheme="minorHAnsi" w:hAnsiTheme="minorHAnsi"/>
          <w:sz w:val="22"/>
          <w:szCs w:val="22"/>
          <w:lang w:val="es-MX"/>
        </w:rPr>
        <w:t>, tal como se visualiza en la siguiente imagen.</w:t>
      </w:r>
    </w:p>
    <w:p w:rsidR="00924A3C" w:rsidRPr="00DE1CE6" w:rsidRDefault="00924A3C" w:rsidP="004B06F8">
      <w:pPr>
        <w:spacing w:before="120"/>
        <w:jc w:val="center"/>
        <w:rPr>
          <w:sz w:val="22"/>
          <w:szCs w:val="22"/>
          <w:lang w:val="es-ES_tradnl"/>
        </w:rPr>
      </w:pPr>
      <w:r w:rsidRPr="00DE1CE6">
        <w:rPr>
          <w:noProof/>
          <w:color w:val="FF0000"/>
          <w:sz w:val="22"/>
          <w:szCs w:val="22"/>
          <w:lang w:val="es-CL" w:eastAsia="es-CL"/>
        </w:rPr>
        <w:drawing>
          <wp:inline distT="0" distB="0" distL="0" distR="0" wp14:anchorId="5607A5A6" wp14:editId="7E6AC657">
            <wp:extent cx="1666875" cy="1104900"/>
            <wp:effectExtent l="19050" t="19050" r="28575" b="190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04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DE1" w:rsidRPr="00DE1CE6" w:rsidRDefault="00924A3C" w:rsidP="004B06F8">
      <w:pPr>
        <w:spacing w:before="120"/>
        <w:ind w:left="426"/>
        <w:jc w:val="both"/>
        <w:rPr>
          <w:rFonts w:asciiTheme="minorHAnsi" w:hAnsiTheme="minorHAnsi"/>
          <w:sz w:val="22"/>
          <w:szCs w:val="22"/>
          <w:lang w:val="es-MX"/>
        </w:rPr>
      </w:pPr>
      <w:r w:rsidRPr="00DE1CE6">
        <w:rPr>
          <w:rFonts w:asciiTheme="minorHAnsi" w:hAnsiTheme="minorHAnsi"/>
          <w:sz w:val="22"/>
          <w:szCs w:val="22"/>
          <w:lang w:val="es-MX"/>
        </w:rPr>
        <w:t xml:space="preserve">Una vez que ha </w:t>
      </w:r>
      <w:r w:rsidR="00F45287" w:rsidRPr="00DE1CE6">
        <w:rPr>
          <w:rFonts w:asciiTheme="minorHAnsi" w:hAnsiTheme="minorHAnsi"/>
          <w:sz w:val="22"/>
          <w:szCs w:val="22"/>
          <w:lang w:val="es-MX"/>
        </w:rPr>
        <w:t xml:space="preserve">ingresado al aplicativo, visualizará los criterios de búsqueda </w:t>
      </w:r>
      <w:r w:rsidR="00836F77" w:rsidRPr="00DE1CE6">
        <w:rPr>
          <w:rFonts w:asciiTheme="minorHAnsi" w:hAnsiTheme="minorHAnsi"/>
          <w:sz w:val="22"/>
          <w:szCs w:val="22"/>
          <w:lang w:val="es-MX"/>
        </w:rPr>
        <w:t xml:space="preserve">que le </w:t>
      </w:r>
      <w:r w:rsidR="00F45287" w:rsidRPr="00DE1CE6">
        <w:rPr>
          <w:rFonts w:asciiTheme="minorHAnsi" w:hAnsiTheme="minorHAnsi"/>
          <w:sz w:val="22"/>
          <w:szCs w:val="22"/>
          <w:lang w:val="es-MX"/>
        </w:rPr>
        <w:t xml:space="preserve">permitirán navegar en los diferentes reportes. </w:t>
      </w:r>
    </w:p>
    <w:p w:rsidR="00924A3C" w:rsidRPr="00DE1CE6" w:rsidRDefault="00F45287" w:rsidP="004B06F8">
      <w:pPr>
        <w:spacing w:before="120"/>
        <w:ind w:left="426"/>
        <w:jc w:val="both"/>
        <w:rPr>
          <w:rFonts w:asciiTheme="minorHAnsi" w:hAnsiTheme="minorHAnsi"/>
          <w:sz w:val="22"/>
          <w:szCs w:val="22"/>
          <w:lang w:val="es-MX"/>
        </w:rPr>
      </w:pPr>
      <w:r w:rsidRPr="00DE1CE6">
        <w:rPr>
          <w:rFonts w:asciiTheme="minorHAnsi" w:hAnsiTheme="minorHAnsi"/>
          <w:sz w:val="22"/>
          <w:szCs w:val="22"/>
          <w:lang w:val="es-MX"/>
        </w:rPr>
        <w:t>Los criterios de búsqueda son: Ejercicio Fiscal, Tipo de Reporte, Partida, Capítulo y Formato, tal como se visualiza a continuación.</w:t>
      </w:r>
    </w:p>
    <w:p w:rsidR="00F45287" w:rsidRPr="00DE1CE6" w:rsidRDefault="00F45287" w:rsidP="004B06F8">
      <w:pPr>
        <w:pStyle w:val="Prrafodelista"/>
        <w:spacing w:before="120" w:after="0"/>
        <w:ind w:left="425"/>
        <w:contextualSpacing w:val="0"/>
        <w:jc w:val="center"/>
        <w:rPr>
          <w:rFonts w:asciiTheme="minorHAnsi" w:hAnsiTheme="minorHAnsi"/>
          <w:lang w:val="es-MX"/>
        </w:rPr>
      </w:pPr>
      <w:r w:rsidRPr="00DE1CE6">
        <w:rPr>
          <w:rFonts w:asciiTheme="minorHAnsi" w:hAnsiTheme="minorHAnsi"/>
          <w:noProof/>
          <w:lang w:val="es-CL" w:eastAsia="es-CL"/>
        </w:rPr>
        <w:drawing>
          <wp:inline distT="0" distB="0" distL="0" distR="0" wp14:anchorId="6147ED2B" wp14:editId="1F626450">
            <wp:extent cx="5505450" cy="1162050"/>
            <wp:effectExtent l="19050" t="19050" r="19050" b="1905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162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313" w:rsidRPr="00DE1CE6" w:rsidRDefault="003D3465" w:rsidP="004B06F8">
      <w:pPr>
        <w:spacing w:before="120"/>
        <w:ind w:left="426"/>
        <w:jc w:val="both"/>
        <w:rPr>
          <w:rFonts w:asciiTheme="minorHAnsi" w:hAnsiTheme="minorHAnsi"/>
          <w:sz w:val="22"/>
          <w:szCs w:val="22"/>
          <w:lang w:val="es-MX"/>
        </w:rPr>
      </w:pPr>
      <w:r w:rsidRPr="00DE1CE6">
        <w:rPr>
          <w:rFonts w:asciiTheme="minorHAnsi" w:hAnsiTheme="minorHAnsi"/>
          <w:sz w:val="22"/>
          <w:szCs w:val="22"/>
          <w:lang w:val="es-MX"/>
        </w:rPr>
        <w:t xml:space="preserve">Cada criterio de búsqueda presenta un combo box, que permite seleccionar </w:t>
      </w:r>
      <w:r w:rsidR="00F00309" w:rsidRPr="00DE1CE6">
        <w:rPr>
          <w:rFonts w:asciiTheme="minorHAnsi" w:hAnsiTheme="minorHAnsi"/>
          <w:sz w:val="22"/>
          <w:szCs w:val="22"/>
          <w:lang w:val="es-MX"/>
        </w:rPr>
        <w:t>una de</w:t>
      </w:r>
      <w:r w:rsidRPr="00DE1CE6">
        <w:rPr>
          <w:rFonts w:asciiTheme="minorHAnsi" w:hAnsiTheme="minorHAnsi"/>
          <w:sz w:val="22"/>
          <w:szCs w:val="22"/>
          <w:lang w:val="es-MX"/>
        </w:rPr>
        <w:t xml:space="preserve"> las opciones que presenta el aplicativo.</w:t>
      </w:r>
    </w:p>
    <w:p w:rsidR="00F00309" w:rsidRPr="00DE1CE6" w:rsidRDefault="00F00309" w:rsidP="004B06F8">
      <w:pPr>
        <w:pStyle w:val="Prrafodelista"/>
        <w:spacing w:before="120" w:after="0"/>
        <w:ind w:left="425"/>
        <w:rPr>
          <w:rFonts w:asciiTheme="minorHAnsi" w:hAnsiTheme="minorHAnsi"/>
          <w:lang w:val="es-MX"/>
        </w:rPr>
      </w:pPr>
    </w:p>
    <w:p w:rsidR="00F00309" w:rsidRPr="00D539D7" w:rsidRDefault="00F00309" w:rsidP="004B06F8">
      <w:pPr>
        <w:pStyle w:val="Ttulo3"/>
        <w:numPr>
          <w:ilvl w:val="0"/>
          <w:numId w:val="28"/>
        </w:numPr>
        <w:rPr>
          <w:rFonts w:asciiTheme="minorHAnsi" w:hAnsiTheme="minorHAnsi"/>
          <w:lang w:val="es-MX"/>
        </w:rPr>
      </w:pPr>
      <w:bookmarkStart w:id="8" w:name="_Toc317690592"/>
      <w:r w:rsidRPr="00D539D7">
        <w:rPr>
          <w:rFonts w:asciiTheme="minorHAnsi" w:hAnsiTheme="minorHAnsi"/>
          <w:lang w:val="es-MX"/>
        </w:rPr>
        <w:t>Descripción de los Criterios de Búsqueda:</w:t>
      </w:r>
      <w:bookmarkEnd w:id="8"/>
    </w:p>
    <w:p w:rsidR="00F00309" w:rsidRPr="00DE1CE6" w:rsidRDefault="00F00309" w:rsidP="004B06F8">
      <w:pPr>
        <w:pStyle w:val="Prrafodelista"/>
        <w:spacing w:before="120" w:after="0"/>
        <w:ind w:left="425"/>
        <w:rPr>
          <w:rFonts w:asciiTheme="minorHAnsi" w:hAnsiTheme="minorHAnsi"/>
          <w:lang w:val="es-MX"/>
        </w:rPr>
      </w:pPr>
    </w:p>
    <w:p w:rsidR="000B097E" w:rsidRPr="00DE1CE6" w:rsidRDefault="000B097E" w:rsidP="004B06F8">
      <w:pPr>
        <w:pStyle w:val="Prrafodelista"/>
        <w:spacing w:before="120" w:after="0"/>
        <w:ind w:left="425"/>
        <w:rPr>
          <w:rFonts w:asciiTheme="minorHAnsi" w:hAnsiTheme="minorHAnsi"/>
          <w:lang w:val="es-MX"/>
        </w:rPr>
      </w:pPr>
      <w:r w:rsidRPr="00DE1CE6">
        <w:rPr>
          <w:rFonts w:asciiTheme="minorHAnsi" w:hAnsiTheme="minorHAnsi"/>
          <w:b/>
          <w:lang w:val="es-MX"/>
        </w:rPr>
        <w:t>Ejercicio Fiscal:</w:t>
      </w:r>
      <w:r w:rsidR="00AC706E">
        <w:rPr>
          <w:rFonts w:asciiTheme="minorHAnsi" w:hAnsiTheme="minorHAnsi"/>
          <w:b/>
          <w:lang w:val="es-MX"/>
        </w:rPr>
        <w:t xml:space="preserve"> </w:t>
      </w:r>
      <w:r w:rsidR="00E27819" w:rsidRPr="00DE1CE6">
        <w:rPr>
          <w:rFonts w:asciiTheme="minorHAnsi" w:hAnsiTheme="minorHAnsi"/>
          <w:lang w:val="es-MX"/>
        </w:rPr>
        <w:t xml:space="preserve">El aplicativo despliega </w:t>
      </w:r>
      <w:r w:rsidR="00967C0F" w:rsidRPr="00DE1CE6">
        <w:rPr>
          <w:rFonts w:asciiTheme="minorHAnsi" w:hAnsiTheme="minorHAnsi"/>
          <w:lang w:val="es-MX"/>
        </w:rPr>
        <w:t>lista de selección</w:t>
      </w:r>
      <w:r w:rsidR="00902105" w:rsidRPr="00DE1CE6">
        <w:rPr>
          <w:rFonts w:asciiTheme="minorHAnsi" w:hAnsiTheme="minorHAnsi"/>
          <w:lang w:val="es-MX"/>
        </w:rPr>
        <w:t xml:space="preserve"> de años a consultar. E</w:t>
      </w:r>
      <w:r w:rsidRPr="00DE1CE6">
        <w:rPr>
          <w:rFonts w:asciiTheme="minorHAnsi" w:hAnsiTheme="minorHAnsi"/>
          <w:lang w:val="es-MX"/>
        </w:rPr>
        <w:t xml:space="preserve">n los </w:t>
      </w:r>
      <w:r w:rsidR="00E17647" w:rsidRPr="00DE1CE6">
        <w:rPr>
          <w:rFonts w:asciiTheme="minorHAnsi" w:hAnsiTheme="minorHAnsi"/>
          <w:lang w:val="es-MX"/>
        </w:rPr>
        <w:t>reportes Estado de Situación Patrimonial y Estado de Resultado, el aplicativo realizará</w:t>
      </w:r>
      <w:r w:rsidR="00FC218F" w:rsidRPr="00DE1CE6">
        <w:rPr>
          <w:rFonts w:asciiTheme="minorHAnsi" w:hAnsiTheme="minorHAnsi"/>
          <w:lang w:val="es-MX"/>
        </w:rPr>
        <w:t xml:space="preserve"> automáticamente la </w:t>
      </w:r>
      <w:r w:rsidRPr="00DE1CE6">
        <w:rPr>
          <w:rFonts w:asciiTheme="minorHAnsi" w:hAnsiTheme="minorHAnsi"/>
          <w:lang w:val="es-MX"/>
        </w:rPr>
        <w:t>comparación con el año inmediatamente anterior</w:t>
      </w:r>
      <w:r w:rsidR="00902105" w:rsidRPr="00DE1CE6">
        <w:rPr>
          <w:rFonts w:asciiTheme="minorHAnsi" w:hAnsiTheme="minorHAnsi"/>
          <w:lang w:val="es-MX"/>
        </w:rPr>
        <w:t>.</w:t>
      </w:r>
    </w:p>
    <w:p w:rsidR="00902105" w:rsidRPr="00DE1CE6" w:rsidRDefault="00902105" w:rsidP="004B06F8">
      <w:pPr>
        <w:pStyle w:val="Prrafodelista"/>
        <w:spacing w:before="120" w:after="0"/>
        <w:ind w:left="425"/>
        <w:rPr>
          <w:rFonts w:asciiTheme="minorHAnsi" w:hAnsiTheme="minorHAnsi"/>
          <w:lang w:val="es-MX"/>
        </w:rPr>
      </w:pPr>
    </w:p>
    <w:p w:rsidR="000B097E" w:rsidRPr="00DE1CE6" w:rsidRDefault="000B097E" w:rsidP="004B06F8">
      <w:pPr>
        <w:pStyle w:val="Prrafodelista"/>
        <w:spacing w:before="120" w:after="0"/>
        <w:ind w:left="425"/>
        <w:jc w:val="center"/>
        <w:rPr>
          <w:rFonts w:asciiTheme="minorHAnsi" w:hAnsiTheme="minorHAnsi"/>
          <w:lang w:val="es-MX"/>
        </w:rPr>
      </w:pPr>
      <w:r w:rsidRPr="00DE1CE6">
        <w:rPr>
          <w:rFonts w:asciiTheme="minorHAnsi" w:hAnsiTheme="minorHAnsi"/>
          <w:noProof/>
          <w:lang w:val="es-CL" w:eastAsia="es-CL"/>
        </w:rPr>
        <w:lastRenderedPageBreak/>
        <w:drawing>
          <wp:inline distT="0" distB="0" distL="0" distR="0" wp14:anchorId="1CAF14CD" wp14:editId="03BDB7BF">
            <wp:extent cx="4152900" cy="1362075"/>
            <wp:effectExtent l="19050" t="19050" r="19050" b="28575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362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7E" w:rsidRPr="00DE1CE6" w:rsidRDefault="000B097E" w:rsidP="004B06F8">
      <w:pPr>
        <w:pStyle w:val="Prrafodelista"/>
        <w:spacing w:before="120" w:after="0"/>
        <w:ind w:left="425"/>
        <w:rPr>
          <w:rFonts w:asciiTheme="minorHAnsi" w:hAnsiTheme="minorHAnsi"/>
          <w:lang w:val="es-MX"/>
        </w:rPr>
      </w:pPr>
    </w:p>
    <w:p w:rsidR="000B097E" w:rsidRPr="00DE1CE6" w:rsidRDefault="000B097E" w:rsidP="004B06F8">
      <w:pPr>
        <w:pStyle w:val="Prrafodelista"/>
        <w:spacing w:before="120" w:after="0"/>
        <w:ind w:left="425"/>
        <w:rPr>
          <w:rFonts w:asciiTheme="minorHAnsi" w:hAnsiTheme="minorHAnsi"/>
          <w:lang w:val="es-MX"/>
        </w:rPr>
      </w:pPr>
      <w:r w:rsidRPr="00DE1CE6">
        <w:rPr>
          <w:rFonts w:asciiTheme="minorHAnsi" w:hAnsiTheme="minorHAnsi"/>
          <w:b/>
          <w:lang w:val="es-MX"/>
        </w:rPr>
        <w:t>Tipo de Reporte:</w:t>
      </w:r>
      <w:r w:rsidRPr="00DE1CE6">
        <w:rPr>
          <w:rFonts w:asciiTheme="minorHAnsi" w:hAnsiTheme="minorHAnsi"/>
          <w:lang w:val="es-MX"/>
        </w:rPr>
        <w:t xml:space="preserve"> En el combo box se desplegará </w:t>
      </w:r>
      <w:r w:rsidR="005338B0" w:rsidRPr="00DE1CE6">
        <w:rPr>
          <w:rFonts w:asciiTheme="minorHAnsi" w:hAnsiTheme="minorHAnsi"/>
          <w:lang w:val="es-MX"/>
        </w:rPr>
        <w:t>lista de selección de reportes</w:t>
      </w:r>
      <w:r w:rsidRPr="00DE1CE6">
        <w:rPr>
          <w:rFonts w:asciiTheme="minorHAnsi" w:hAnsiTheme="minorHAnsi"/>
          <w:lang w:val="es-MX"/>
        </w:rPr>
        <w:t>.</w:t>
      </w:r>
    </w:p>
    <w:p w:rsidR="000B097E" w:rsidRPr="00DE1CE6" w:rsidRDefault="000B097E" w:rsidP="004B06F8">
      <w:pPr>
        <w:pStyle w:val="Prrafodelista"/>
        <w:spacing w:before="120" w:after="0"/>
        <w:ind w:left="425"/>
        <w:rPr>
          <w:rFonts w:asciiTheme="minorHAnsi" w:hAnsiTheme="minorHAnsi"/>
          <w:lang w:val="es-MX"/>
        </w:rPr>
      </w:pPr>
    </w:p>
    <w:p w:rsidR="000B097E" w:rsidRPr="00DE1CE6" w:rsidRDefault="00DA0922" w:rsidP="004B06F8">
      <w:pPr>
        <w:pStyle w:val="Prrafodelista"/>
        <w:spacing w:before="120" w:after="0"/>
        <w:ind w:left="425"/>
        <w:jc w:val="center"/>
        <w:rPr>
          <w:rFonts w:asciiTheme="minorHAnsi" w:hAnsiTheme="minorHAnsi"/>
          <w:lang w:val="es-MX"/>
        </w:rPr>
      </w:pPr>
      <w:r w:rsidRPr="00DE1CE6">
        <w:rPr>
          <w:rFonts w:asciiTheme="minorHAnsi" w:hAnsiTheme="minorHAnsi"/>
          <w:noProof/>
          <w:lang w:val="es-CL" w:eastAsia="es-CL"/>
        </w:rPr>
        <w:drawing>
          <wp:inline distT="0" distB="0" distL="0" distR="0" wp14:anchorId="203EC180" wp14:editId="22921E4C">
            <wp:extent cx="4324350" cy="1524610"/>
            <wp:effectExtent l="19050" t="19050" r="19050" b="1905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52461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0B097E" w:rsidRPr="00DE1CE6" w:rsidRDefault="000B097E" w:rsidP="004B06F8">
      <w:pPr>
        <w:pStyle w:val="Prrafodelista"/>
        <w:spacing w:before="120" w:after="0"/>
        <w:ind w:left="425"/>
        <w:rPr>
          <w:rFonts w:asciiTheme="minorHAnsi" w:hAnsiTheme="minorHAnsi"/>
          <w:lang w:val="es-MX"/>
        </w:rPr>
      </w:pPr>
    </w:p>
    <w:p w:rsidR="000B097E" w:rsidRDefault="00CA33B7" w:rsidP="00F262F9">
      <w:pPr>
        <w:pStyle w:val="Prrafodelista"/>
        <w:spacing w:before="120" w:after="0"/>
        <w:ind w:left="425"/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>Al</w:t>
      </w:r>
      <w:r w:rsidR="00AC706E">
        <w:rPr>
          <w:rFonts w:asciiTheme="minorHAnsi" w:hAnsiTheme="minorHAnsi"/>
          <w:lang w:val="es-MX"/>
        </w:rPr>
        <w:t xml:space="preserve"> </w:t>
      </w:r>
      <w:r w:rsidR="000B097E" w:rsidRPr="00DE1CE6">
        <w:rPr>
          <w:rFonts w:asciiTheme="minorHAnsi" w:hAnsiTheme="minorHAnsi"/>
          <w:lang w:val="es-MX"/>
        </w:rPr>
        <w:t>seleccion</w:t>
      </w:r>
      <w:r>
        <w:rPr>
          <w:rFonts w:asciiTheme="minorHAnsi" w:hAnsiTheme="minorHAnsi"/>
          <w:lang w:val="es-MX"/>
        </w:rPr>
        <w:t>ar</w:t>
      </w:r>
      <w:r w:rsidR="00AC706E">
        <w:rPr>
          <w:rFonts w:asciiTheme="minorHAnsi" w:hAnsiTheme="minorHAnsi"/>
          <w:lang w:val="es-MX"/>
        </w:rPr>
        <w:t xml:space="preserve"> </w:t>
      </w:r>
      <w:r>
        <w:rPr>
          <w:rFonts w:asciiTheme="minorHAnsi" w:hAnsiTheme="minorHAnsi"/>
          <w:lang w:val="es-MX"/>
        </w:rPr>
        <w:t xml:space="preserve">el </w:t>
      </w:r>
      <w:r w:rsidR="000B097E" w:rsidRPr="00DE1CE6">
        <w:rPr>
          <w:rFonts w:asciiTheme="minorHAnsi" w:hAnsiTheme="minorHAnsi"/>
          <w:lang w:val="es-MX"/>
        </w:rPr>
        <w:t>Tipo de Reporte “Estado de Situación Presupuestaria”</w:t>
      </w:r>
      <w:r>
        <w:rPr>
          <w:rFonts w:asciiTheme="minorHAnsi" w:hAnsiTheme="minorHAnsi"/>
          <w:lang w:val="es-MX"/>
        </w:rPr>
        <w:t>,</w:t>
      </w:r>
      <w:r w:rsidR="000B097E" w:rsidRPr="00DE1CE6">
        <w:rPr>
          <w:rFonts w:asciiTheme="minorHAnsi" w:hAnsiTheme="minorHAnsi"/>
          <w:lang w:val="es-MX"/>
        </w:rPr>
        <w:t xml:space="preserve"> la definición de criterios se modifica</w:t>
      </w:r>
      <w:r>
        <w:rPr>
          <w:rFonts w:asciiTheme="minorHAnsi" w:hAnsiTheme="minorHAnsi"/>
          <w:lang w:val="es-MX"/>
        </w:rPr>
        <w:t>rá</w:t>
      </w:r>
      <w:r w:rsidR="000B097E" w:rsidRPr="00DE1CE6">
        <w:rPr>
          <w:rFonts w:asciiTheme="minorHAnsi" w:hAnsiTheme="minorHAnsi"/>
          <w:lang w:val="es-MX"/>
        </w:rPr>
        <w:t xml:space="preserve">, </w:t>
      </w:r>
      <w:r>
        <w:rPr>
          <w:rFonts w:asciiTheme="minorHAnsi" w:hAnsiTheme="minorHAnsi"/>
          <w:lang w:val="es-MX"/>
        </w:rPr>
        <w:t xml:space="preserve">permitiendo al usuario </w:t>
      </w:r>
      <w:r w:rsidR="00F262F9">
        <w:rPr>
          <w:rFonts w:asciiTheme="minorHAnsi" w:hAnsiTheme="minorHAnsi"/>
          <w:lang w:val="es-MX"/>
        </w:rPr>
        <w:t xml:space="preserve">identificar </w:t>
      </w:r>
      <w:r w:rsidR="00664777" w:rsidRPr="00F262F9">
        <w:rPr>
          <w:rFonts w:asciiTheme="minorHAnsi" w:hAnsiTheme="minorHAnsi"/>
          <w:lang w:val="es-MX"/>
        </w:rPr>
        <w:t xml:space="preserve">el Programa y </w:t>
      </w:r>
      <w:r w:rsidRPr="00F262F9">
        <w:rPr>
          <w:rFonts w:asciiTheme="minorHAnsi" w:hAnsiTheme="minorHAnsi"/>
          <w:lang w:val="es-MX"/>
        </w:rPr>
        <w:t xml:space="preserve">el </w:t>
      </w:r>
      <w:r w:rsidR="00664777" w:rsidRPr="00F262F9">
        <w:rPr>
          <w:rFonts w:asciiTheme="minorHAnsi" w:hAnsiTheme="minorHAnsi"/>
          <w:lang w:val="es-MX"/>
        </w:rPr>
        <w:t>tipo de Moneda</w:t>
      </w:r>
      <w:r w:rsidRPr="00F262F9">
        <w:rPr>
          <w:rFonts w:asciiTheme="minorHAnsi" w:hAnsiTheme="minorHAnsi"/>
          <w:lang w:val="es-MX"/>
        </w:rPr>
        <w:t xml:space="preserve"> Presupuestaria</w:t>
      </w:r>
      <w:r w:rsidR="00664777" w:rsidRPr="00F262F9">
        <w:rPr>
          <w:rFonts w:asciiTheme="minorHAnsi" w:hAnsiTheme="minorHAnsi"/>
          <w:lang w:val="es-MX"/>
        </w:rPr>
        <w:t>.</w:t>
      </w:r>
    </w:p>
    <w:p w:rsidR="00F262F9" w:rsidRDefault="00F262F9" w:rsidP="00F262F9">
      <w:pPr>
        <w:pStyle w:val="Prrafodelista"/>
        <w:spacing w:before="120" w:after="0"/>
        <w:ind w:left="425"/>
        <w:rPr>
          <w:rFonts w:asciiTheme="minorHAnsi" w:hAnsiTheme="minorHAnsi"/>
          <w:lang w:val="es-MX"/>
        </w:rPr>
      </w:pPr>
    </w:p>
    <w:p w:rsidR="00F262F9" w:rsidRPr="00F262F9" w:rsidRDefault="00F262F9" w:rsidP="00F262F9">
      <w:pPr>
        <w:pStyle w:val="Prrafodelista"/>
        <w:spacing w:before="120" w:after="0"/>
        <w:ind w:left="425"/>
        <w:jc w:val="center"/>
        <w:rPr>
          <w:rFonts w:asciiTheme="minorHAnsi" w:hAnsiTheme="minorHAnsi"/>
          <w:lang w:val="es-MX"/>
        </w:rPr>
      </w:pPr>
      <w:r>
        <w:rPr>
          <w:noProof/>
          <w:lang w:val="es-CL" w:eastAsia="es-CL"/>
        </w:rPr>
        <w:drawing>
          <wp:inline distT="0" distB="0" distL="0" distR="0" wp14:anchorId="5AA1186F" wp14:editId="71333775">
            <wp:extent cx="4874150" cy="1392534"/>
            <wp:effectExtent l="19050" t="19050" r="22225" b="1778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65963" cy="139019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0B097E" w:rsidRPr="00DE1CE6" w:rsidRDefault="000B097E" w:rsidP="004B06F8">
      <w:pPr>
        <w:pStyle w:val="Prrafodelista"/>
        <w:spacing w:before="120" w:after="0"/>
        <w:ind w:left="425"/>
        <w:rPr>
          <w:rFonts w:asciiTheme="minorHAnsi" w:hAnsiTheme="minorHAnsi"/>
          <w:lang w:val="es-MX"/>
        </w:rPr>
      </w:pPr>
    </w:p>
    <w:p w:rsidR="000B097E" w:rsidRPr="00DE1CE6" w:rsidRDefault="000B097E" w:rsidP="004B06F8">
      <w:pPr>
        <w:pStyle w:val="Prrafodelista"/>
        <w:spacing w:before="120" w:after="0"/>
        <w:ind w:left="425"/>
        <w:jc w:val="center"/>
        <w:rPr>
          <w:rFonts w:asciiTheme="minorHAnsi" w:hAnsiTheme="minorHAnsi"/>
          <w:lang w:val="es-MX"/>
        </w:rPr>
      </w:pPr>
    </w:p>
    <w:p w:rsidR="00C55792" w:rsidRPr="00DE1CE6" w:rsidRDefault="00C55792" w:rsidP="004B06F8">
      <w:pPr>
        <w:pStyle w:val="Prrafodelista"/>
        <w:spacing w:before="120" w:after="0"/>
        <w:ind w:left="425"/>
        <w:rPr>
          <w:rFonts w:asciiTheme="minorHAnsi" w:hAnsiTheme="minorHAnsi"/>
          <w:lang w:val="es-MX"/>
        </w:rPr>
      </w:pPr>
    </w:p>
    <w:p w:rsidR="00DE1CE6" w:rsidRDefault="00DE1CE6" w:rsidP="004B06F8">
      <w:pPr>
        <w:pStyle w:val="Prrafodelista"/>
        <w:spacing w:before="120" w:after="0"/>
        <w:ind w:left="425"/>
        <w:rPr>
          <w:rFonts w:asciiTheme="minorHAnsi" w:hAnsiTheme="minorHAnsi"/>
          <w:b/>
          <w:lang w:val="es-MX"/>
        </w:rPr>
      </w:pPr>
    </w:p>
    <w:p w:rsidR="000B097E" w:rsidRPr="00DE1CE6" w:rsidRDefault="00DE1CE6" w:rsidP="004B06F8">
      <w:pPr>
        <w:pStyle w:val="Prrafodelista"/>
        <w:spacing w:before="120" w:after="0"/>
        <w:ind w:left="425"/>
        <w:rPr>
          <w:rFonts w:asciiTheme="minorHAnsi" w:hAnsiTheme="minorHAnsi"/>
          <w:lang w:val="es-MX"/>
        </w:rPr>
      </w:pPr>
      <w:r>
        <w:rPr>
          <w:rFonts w:asciiTheme="minorHAnsi" w:hAnsiTheme="minorHAnsi"/>
          <w:b/>
          <w:lang w:val="es-MX"/>
        </w:rPr>
        <w:t>P</w:t>
      </w:r>
      <w:r w:rsidR="000B097E" w:rsidRPr="00DE1CE6">
        <w:rPr>
          <w:rFonts w:asciiTheme="minorHAnsi" w:hAnsiTheme="minorHAnsi"/>
          <w:b/>
          <w:lang w:val="es-MX"/>
        </w:rPr>
        <w:t>artida:</w:t>
      </w:r>
      <w:r w:rsidR="000B097E" w:rsidRPr="00DE1CE6">
        <w:rPr>
          <w:rFonts w:asciiTheme="minorHAnsi" w:hAnsiTheme="minorHAnsi"/>
          <w:lang w:val="es-MX"/>
        </w:rPr>
        <w:t xml:space="preserve"> desplegará la partida a la que pertenece su institución.</w:t>
      </w:r>
    </w:p>
    <w:p w:rsidR="000B097E" w:rsidRPr="00DE1CE6" w:rsidRDefault="000B097E" w:rsidP="004B06F8">
      <w:pPr>
        <w:pStyle w:val="Prrafodelista"/>
        <w:spacing w:before="120" w:after="0"/>
        <w:ind w:left="425"/>
        <w:rPr>
          <w:rFonts w:asciiTheme="minorHAnsi" w:hAnsiTheme="minorHAnsi"/>
          <w:lang w:val="es-MX"/>
        </w:rPr>
      </w:pPr>
    </w:p>
    <w:p w:rsidR="000B097E" w:rsidRPr="00DE1CE6" w:rsidRDefault="005338B0" w:rsidP="004B06F8">
      <w:pPr>
        <w:pStyle w:val="Prrafodelista"/>
        <w:spacing w:before="120" w:after="0"/>
        <w:ind w:left="425"/>
        <w:jc w:val="center"/>
        <w:rPr>
          <w:rFonts w:asciiTheme="minorHAnsi" w:hAnsiTheme="minorHAnsi"/>
          <w:lang w:val="es-MX"/>
        </w:rPr>
      </w:pPr>
      <w:r w:rsidRPr="00DE1CE6">
        <w:rPr>
          <w:rFonts w:asciiTheme="minorHAnsi" w:hAnsiTheme="minorHAnsi"/>
          <w:noProof/>
          <w:lang w:val="es-CL" w:eastAsia="es-CL"/>
        </w:rPr>
        <w:drawing>
          <wp:inline distT="0" distB="0" distL="0" distR="0" wp14:anchorId="54E37B3D" wp14:editId="35FBB731">
            <wp:extent cx="5114925" cy="1114425"/>
            <wp:effectExtent l="19050" t="19050" r="28575" b="28575"/>
            <wp:docPr id="1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38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114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2D4" w:rsidRPr="00DE1CE6" w:rsidRDefault="006A42D4" w:rsidP="004B06F8">
      <w:pPr>
        <w:pStyle w:val="Prrafodelista"/>
        <w:spacing w:before="120" w:after="0"/>
        <w:ind w:left="425"/>
        <w:rPr>
          <w:rFonts w:asciiTheme="minorHAnsi" w:hAnsiTheme="minorHAnsi"/>
          <w:lang w:val="es-MX"/>
        </w:rPr>
      </w:pPr>
    </w:p>
    <w:p w:rsidR="000B097E" w:rsidRPr="00DE1CE6" w:rsidRDefault="000B097E" w:rsidP="004B06F8">
      <w:pPr>
        <w:pStyle w:val="Prrafodelista"/>
        <w:spacing w:before="120" w:after="0"/>
        <w:ind w:left="425"/>
        <w:rPr>
          <w:rFonts w:asciiTheme="minorHAnsi" w:hAnsiTheme="minorHAnsi"/>
          <w:lang w:val="es-MX"/>
        </w:rPr>
      </w:pPr>
      <w:r w:rsidRPr="00DE1CE6">
        <w:rPr>
          <w:rFonts w:asciiTheme="minorHAnsi" w:hAnsiTheme="minorHAnsi"/>
          <w:b/>
          <w:lang w:val="es-MX"/>
        </w:rPr>
        <w:t>Capítulo:</w:t>
      </w:r>
      <w:r w:rsidRPr="00DE1CE6">
        <w:rPr>
          <w:rFonts w:asciiTheme="minorHAnsi" w:hAnsiTheme="minorHAnsi"/>
          <w:lang w:val="es-MX"/>
        </w:rPr>
        <w:t xml:space="preserve"> </w:t>
      </w:r>
      <w:r w:rsidR="00784260">
        <w:rPr>
          <w:rFonts w:asciiTheme="minorHAnsi" w:hAnsiTheme="minorHAnsi"/>
          <w:lang w:val="es-MX"/>
        </w:rPr>
        <w:t>D</w:t>
      </w:r>
      <w:r w:rsidRPr="00DE1CE6">
        <w:rPr>
          <w:rFonts w:asciiTheme="minorHAnsi" w:hAnsiTheme="minorHAnsi"/>
          <w:lang w:val="es-MX"/>
        </w:rPr>
        <w:t>esplegará el capítulo de la partida seleccionada a la que usted tiene acceso.</w:t>
      </w:r>
    </w:p>
    <w:p w:rsidR="00DD468B" w:rsidRPr="00DE1CE6" w:rsidRDefault="00DD468B" w:rsidP="004B06F8">
      <w:pPr>
        <w:pStyle w:val="Prrafodelista"/>
        <w:spacing w:before="120" w:after="0"/>
        <w:ind w:left="425"/>
        <w:rPr>
          <w:rFonts w:asciiTheme="minorHAnsi" w:hAnsiTheme="minorHAnsi"/>
          <w:lang w:val="es-MX"/>
        </w:rPr>
      </w:pPr>
    </w:p>
    <w:p w:rsidR="000B097E" w:rsidRPr="00DE1CE6" w:rsidRDefault="00784260" w:rsidP="004B06F8">
      <w:pPr>
        <w:pStyle w:val="Prrafodelista"/>
        <w:spacing w:before="120" w:after="0"/>
        <w:ind w:left="425"/>
        <w:jc w:val="center"/>
        <w:rPr>
          <w:rFonts w:asciiTheme="minorHAnsi" w:hAnsiTheme="minorHAnsi"/>
          <w:lang w:val="es-MX"/>
        </w:rPr>
      </w:pPr>
      <w:r>
        <w:rPr>
          <w:noProof/>
          <w:lang w:val="es-CL" w:eastAsia="es-CL"/>
        </w:rPr>
        <w:drawing>
          <wp:inline distT="0" distB="0" distL="0" distR="0" wp14:anchorId="14AF9916" wp14:editId="2F90A301">
            <wp:extent cx="5613621" cy="1286199"/>
            <wp:effectExtent l="19050" t="19050" r="25400" b="2857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34447"/>
                    <a:stretch/>
                  </pic:blipFill>
                  <pic:spPr bwMode="auto">
                    <a:xfrm>
                      <a:off x="0" y="0"/>
                      <a:ext cx="5612130" cy="1285857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097E" w:rsidRPr="00DE1CE6" w:rsidRDefault="000B097E" w:rsidP="004B06F8">
      <w:pPr>
        <w:pStyle w:val="Prrafodelista"/>
        <w:spacing w:before="120" w:after="0"/>
        <w:ind w:left="425"/>
        <w:rPr>
          <w:rFonts w:asciiTheme="minorHAnsi" w:hAnsiTheme="minorHAnsi"/>
          <w:lang w:val="es-MX"/>
        </w:rPr>
      </w:pPr>
    </w:p>
    <w:p w:rsidR="005338B0" w:rsidRPr="00DE1CE6" w:rsidRDefault="005338B0" w:rsidP="004B06F8">
      <w:pPr>
        <w:pStyle w:val="Prrafodelista"/>
        <w:spacing w:before="120" w:after="0"/>
        <w:ind w:left="425"/>
        <w:rPr>
          <w:rFonts w:asciiTheme="minorHAnsi" w:hAnsiTheme="minorHAnsi"/>
          <w:lang w:val="es-MX"/>
        </w:rPr>
      </w:pPr>
      <w:r w:rsidRPr="00DE1CE6">
        <w:rPr>
          <w:rFonts w:asciiTheme="minorHAnsi" w:hAnsiTheme="minorHAnsi"/>
          <w:b/>
          <w:lang w:val="es-MX"/>
        </w:rPr>
        <w:t>Formato:</w:t>
      </w:r>
      <w:r w:rsidRPr="00DE1CE6">
        <w:rPr>
          <w:rFonts w:asciiTheme="minorHAnsi" w:hAnsiTheme="minorHAnsi"/>
          <w:lang w:val="es-MX"/>
        </w:rPr>
        <w:t xml:space="preserve"> Lista de selección </w:t>
      </w:r>
      <w:r w:rsidR="00967C0F" w:rsidRPr="00DE1CE6">
        <w:rPr>
          <w:rFonts w:asciiTheme="minorHAnsi" w:hAnsiTheme="minorHAnsi"/>
          <w:lang w:val="es-MX"/>
        </w:rPr>
        <w:t xml:space="preserve">que se habilita para </w:t>
      </w:r>
      <w:r w:rsidRPr="00DE1CE6">
        <w:rPr>
          <w:rFonts w:asciiTheme="minorHAnsi" w:hAnsiTheme="minorHAnsi"/>
          <w:lang w:val="es-MX"/>
        </w:rPr>
        <w:t xml:space="preserve">reportes en estado Aprobado </w:t>
      </w:r>
      <w:r w:rsidR="00967C0F" w:rsidRPr="00DE1CE6">
        <w:rPr>
          <w:rFonts w:asciiTheme="minorHAnsi" w:hAnsiTheme="minorHAnsi"/>
          <w:lang w:val="es-MX"/>
        </w:rPr>
        <w:t>(</w:t>
      </w:r>
      <w:r w:rsidRPr="00DE1CE6">
        <w:rPr>
          <w:rFonts w:asciiTheme="minorHAnsi" w:hAnsiTheme="minorHAnsi"/>
          <w:lang w:val="es-MX"/>
        </w:rPr>
        <w:t>Versión Definitiva</w:t>
      </w:r>
      <w:r w:rsidR="00967C0F" w:rsidRPr="00DE1CE6">
        <w:rPr>
          <w:rFonts w:asciiTheme="minorHAnsi" w:hAnsiTheme="minorHAnsi"/>
          <w:lang w:val="es-MX"/>
        </w:rPr>
        <w:t>)</w:t>
      </w:r>
      <w:r w:rsidR="00BC6F47" w:rsidRPr="00DE1CE6">
        <w:rPr>
          <w:rFonts w:asciiTheme="minorHAnsi" w:hAnsiTheme="minorHAnsi"/>
          <w:lang w:val="es-MX"/>
        </w:rPr>
        <w:t>.P</w:t>
      </w:r>
      <w:r w:rsidRPr="00DE1CE6">
        <w:rPr>
          <w:rFonts w:asciiTheme="minorHAnsi" w:hAnsiTheme="minorHAnsi"/>
          <w:lang w:val="es-MX"/>
        </w:rPr>
        <w:t xml:space="preserve">or defecto el aplicativo </w:t>
      </w:r>
      <w:r w:rsidR="00CA33B7">
        <w:rPr>
          <w:rFonts w:asciiTheme="minorHAnsi" w:hAnsiTheme="minorHAnsi"/>
          <w:lang w:val="es-MX"/>
        </w:rPr>
        <w:t xml:space="preserve">pone a disposición </w:t>
      </w:r>
      <w:r w:rsidRPr="00DE1CE6">
        <w:rPr>
          <w:rFonts w:asciiTheme="minorHAnsi" w:hAnsiTheme="minorHAnsi"/>
          <w:lang w:val="es-MX"/>
        </w:rPr>
        <w:t xml:space="preserve">los reportes en formato </w:t>
      </w:r>
      <w:proofErr w:type="spellStart"/>
      <w:r w:rsidRPr="00DE1CE6">
        <w:rPr>
          <w:rFonts w:asciiTheme="minorHAnsi" w:hAnsiTheme="minorHAnsi"/>
          <w:lang w:val="es-MX"/>
        </w:rPr>
        <w:t>PDF</w:t>
      </w:r>
      <w:proofErr w:type="spellEnd"/>
      <w:r w:rsidRPr="00DE1CE6">
        <w:rPr>
          <w:rFonts w:asciiTheme="minorHAnsi" w:hAnsiTheme="minorHAnsi"/>
          <w:lang w:val="es-MX"/>
        </w:rPr>
        <w:t>.</w:t>
      </w:r>
    </w:p>
    <w:p w:rsidR="005338B0" w:rsidRPr="00DE1CE6" w:rsidRDefault="005338B0" w:rsidP="004B06F8">
      <w:pPr>
        <w:pStyle w:val="Prrafodelista"/>
        <w:spacing w:before="120" w:after="0"/>
        <w:ind w:left="425"/>
        <w:rPr>
          <w:rFonts w:asciiTheme="minorHAnsi" w:hAnsiTheme="minorHAnsi"/>
          <w:lang w:val="es-MX"/>
        </w:rPr>
      </w:pPr>
    </w:p>
    <w:p w:rsidR="005338B0" w:rsidRPr="00DE1CE6" w:rsidRDefault="00784260" w:rsidP="004B06F8">
      <w:pPr>
        <w:pStyle w:val="Prrafodelista"/>
        <w:spacing w:before="120" w:after="0"/>
        <w:ind w:left="425"/>
        <w:jc w:val="center"/>
        <w:rPr>
          <w:rFonts w:asciiTheme="minorHAnsi" w:hAnsiTheme="minorHAnsi"/>
          <w:lang w:val="es-MX"/>
        </w:rPr>
      </w:pPr>
      <w:r>
        <w:rPr>
          <w:noProof/>
          <w:lang w:val="es-CL" w:eastAsia="es-CL"/>
        </w:rPr>
        <w:drawing>
          <wp:inline distT="0" distB="0" distL="0" distR="0">
            <wp:extent cx="5629275" cy="1454785"/>
            <wp:effectExtent l="0" t="0" r="9525" b="0"/>
            <wp:docPr id="17" name="Imagen 17" descr="cid:image001.jpg@01CF3EDC.E0895E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cid:image001.jpg@01CF3EDC.E0895EA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8B0" w:rsidRPr="00DE1CE6" w:rsidRDefault="005338B0" w:rsidP="004B06F8">
      <w:pPr>
        <w:pStyle w:val="Prrafodelista"/>
        <w:spacing w:before="120" w:after="0"/>
        <w:ind w:left="425"/>
        <w:rPr>
          <w:rFonts w:asciiTheme="minorHAnsi" w:hAnsiTheme="minorHAnsi"/>
          <w:lang w:val="es-MX"/>
        </w:rPr>
      </w:pPr>
    </w:p>
    <w:p w:rsidR="001000B4" w:rsidRPr="00D539D7" w:rsidRDefault="001000B4" w:rsidP="004B06F8">
      <w:pPr>
        <w:pStyle w:val="Ttulo3"/>
        <w:numPr>
          <w:ilvl w:val="0"/>
          <w:numId w:val="28"/>
        </w:numPr>
        <w:rPr>
          <w:rFonts w:asciiTheme="minorHAnsi" w:hAnsiTheme="minorHAnsi"/>
          <w:lang w:val="es-MX"/>
        </w:rPr>
      </w:pPr>
      <w:bookmarkStart w:id="9" w:name="_Toc317690593"/>
      <w:r w:rsidRPr="00D539D7">
        <w:rPr>
          <w:rFonts w:asciiTheme="minorHAnsi" w:hAnsiTheme="minorHAnsi"/>
          <w:lang w:val="es-MX"/>
        </w:rPr>
        <w:t>Consulta de Reportes:</w:t>
      </w:r>
      <w:bookmarkEnd w:id="9"/>
    </w:p>
    <w:p w:rsidR="00472163" w:rsidRPr="00DE1CE6" w:rsidRDefault="003B6B0B" w:rsidP="004B06F8">
      <w:pPr>
        <w:spacing w:before="120"/>
        <w:ind w:left="709"/>
        <w:jc w:val="both"/>
        <w:rPr>
          <w:rFonts w:asciiTheme="minorHAnsi" w:hAnsiTheme="minorHAnsi"/>
          <w:sz w:val="22"/>
          <w:szCs w:val="22"/>
          <w:lang w:val="es-MX"/>
        </w:rPr>
      </w:pPr>
      <w:r w:rsidRPr="00DE1CE6">
        <w:rPr>
          <w:rFonts w:asciiTheme="minorHAnsi" w:hAnsiTheme="minorHAnsi"/>
          <w:sz w:val="22"/>
          <w:szCs w:val="22"/>
          <w:lang w:val="es-MX"/>
        </w:rPr>
        <w:t xml:space="preserve">El usuario </w:t>
      </w:r>
      <w:r w:rsidR="00974697">
        <w:rPr>
          <w:rFonts w:asciiTheme="minorHAnsi" w:hAnsiTheme="minorHAnsi"/>
          <w:sz w:val="22"/>
          <w:szCs w:val="22"/>
          <w:lang w:val="es-MX"/>
        </w:rPr>
        <w:t xml:space="preserve">con perfil </w:t>
      </w:r>
      <w:r w:rsidRPr="00B16D80">
        <w:rPr>
          <w:rFonts w:asciiTheme="minorHAnsi" w:hAnsiTheme="minorHAnsi"/>
          <w:i/>
          <w:sz w:val="22"/>
          <w:szCs w:val="22"/>
          <w:lang w:val="es-MX"/>
        </w:rPr>
        <w:t>Aprobador</w:t>
      </w:r>
      <w:r w:rsidRPr="00DE1CE6">
        <w:rPr>
          <w:rFonts w:asciiTheme="minorHAnsi" w:hAnsiTheme="minorHAnsi"/>
          <w:sz w:val="22"/>
          <w:szCs w:val="22"/>
          <w:lang w:val="es-MX"/>
        </w:rPr>
        <w:t xml:space="preserve"> podrá con </w:t>
      </w:r>
      <w:r w:rsidR="001C1003" w:rsidRPr="00DE1CE6">
        <w:rPr>
          <w:rFonts w:asciiTheme="minorHAnsi" w:hAnsiTheme="minorHAnsi"/>
          <w:sz w:val="22"/>
          <w:szCs w:val="22"/>
          <w:lang w:val="es-MX"/>
        </w:rPr>
        <w:t>el botón “Consultar” ingresa</w:t>
      </w:r>
      <w:r w:rsidR="00F62D25" w:rsidRPr="00DE1CE6">
        <w:rPr>
          <w:rFonts w:asciiTheme="minorHAnsi" w:hAnsiTheme="minorHAnsi"/>
          <w:sz w:val="22"/>
          <w:szCs w:val="22"/>
          <w:lang w:val="es-MX"/>
        </w:rPr>
        <w:t>r</w:t>
      </w:r>
      <w:r w:rsidR="001C1003" w:rsidRPr="00DE1CE6">
        <w:rPr>
          <w:rFonts w:asciiTheme="minorHAnsi" w:hAnsiTheme="minorHAnsi"/>
          <w:sz w:val="22"/>
          <w:szCs w:val="22"/>
          <w:lang w:val="es-MX"/>
        </w:rPr>
        <w:t xml:space="preserve"> al reporte seleccionado</w:t>
      </w:r>
      <w:r w:rsidR="00664777" w:rsidRPr="00DE1CE6">
        <w:rPr>
          <w:rFonts w:asciiTheme="minorHAnsi" w:hAnsiTheme="minorHAnsi"/>
          <w:sz w:val="22"/>
          <w:szCs w:val="22"/>
          <w:lang w:val="es-MX"/>
        </w:rPr>
        <w:t>, en vista preliminar, toda vez que el reporte no esté en estado aprobado</w:t>
      </w:r>
      <w:r w:rsidR="001C1003" w:rsidRPr="00DE1CE6">
        <w:rPr>
          <w:rFonts w:asciiTheme="minorHAnsi" w:hAnsiTheme="minorHAnsi"/>
          <w:sz w:val="22"/>
          <w:szCs w:val="22"/>
          <w:lang w:val="es-MX"/>
        </w:rPr>
        <w:t>.</w:t>
      </w:r>
      <w:r w:rsidR="001000B4" w:rsidRPr="00DE1CE6">
        <w:rPr>
          <w:rFonts w:asciiTheme="minorHAnsi" w:hAnsiTheme="minorHAnsi"/>
          <w:sz w:val="22"/>
          <w:szCs w:val="22"/>
          <w:lang w:val="es-MX"/>
        </w:rPr>
        <w:t xml:space="preserve"> Así mismo, este botón también será usado para desplegar el reporte una vez que haya sido aprobado.</w:t>
      </w:r>
    </w:p>
    <w:p w:rsidR="00974697" w:rsidRDefault="00974697" w:rsidP="004B06F8">
      <w:pPr>
        <w:spacing w:before="120"/>
        <w:ind w:left="1134" w:hanging="425"/>
        <w:jc w:val="center"/>
        <w:rPr>
          <w:rFonts w:asciiTheme="minorHAnsi" w:hAnsiTheme="minorHAnsi"/>
          <w:sz w:val="22"/>
          <w:szCs w:val="22"/>
          <w:lang w:val="es-MX"/>
        </w:rPr>
      </w:pPr>
      <w:r>
        <w:rPr>
          <w:rFonts w:asciiTheme="minorHAnsi" w:hAnsiTheme="minorHAnsi"/>
          <w:noProof/>
          <w:lang w:val="es-CL" w:eastAsia="es-CL"/>
        </w:rPr>
        <w:drawing>
          <wp:inline distT="0" distB="0" distL="0" distR="0" wp14:anchorId="36BAA948" wp14:editId="31FD0241">
            <wp:extent cx="5667375" cy="1491893"/>
            <wp:effectExtent l="19050" t="19050" r="28575" b="13057"/>
            <wp:docPr id="10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49189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974697" w:rsidRDefault="00974697" w:rsidP="004B06F8">
      <w:pPr>
        <w:spacing w:before="120"/>
        <w:jc w:val="both"/>
        <w:rPr>
          <w:rFonts w:asciiTheme="minorHAnsi" w:eastAsia="Calibri" w:hAnsiTheme="minorHAnsi"/>
          <w:lang w:val="es-MX" w:eastAsia="en-US"/>
        </w:rPr>
      </w:pPr>
    </w:p>
    <w:p w:rsidR="00784260" w:rsidRDefault="00784260" w:rsidP="004B06F8">
      <w:pPr>
        <w:spacing w:before="120"/>
        <w:jc w:val="both"/>
        <w:rPr>
          <w:rFonts w:asciiTheme="minorHAnsi" w:eastAsia="Calibri" w:hAnsiTheme="minorHAnsi"/>
          <w:lang w:val="es-MX" w:eastAsia="en-US"/>
        </w:rPr>
      </w:pPr>
    </w:p>
    <w:p w:rsidR="00784260" w:rsidRDefault="00784260" w:rsidP="004B06F8">
      <w:pPr>
        <w:spacing w:before="120"/>
        <w:jc w:val="both"/>
        <w:rPr>
          <w:rFonts w:asciiTheme="minorHAnsi" w:eastAsia="Calibri" w:hAnsiTheme="minorHAnsi"/>
          <w:lang w:val="es-MX" w:eastAsia="en-US"/>
        </w:rPr>
      </w:pPr>
    </w:p>
    <w:p w:rsidR="00784260" w:rsidRDefault="00784260" w:rsidP="004B06F8">
      <w:pPr>
        <w:spacing w:before="120"/>
        <w:jc w:val="both"/>
        <w:rPr>
          <w:rFonts w:asciiTheme="minorHAnsi" w:eastAsia="Calibri" w:hAnsiTheme="minorHAnsi"/>
          <w:lang w:val="es-MX" w:eastAsia="en-US"/>
        </w:rPr>
      </w:pPr>
    </w:p>
    <w:p w:rsidR="00974697" w:rsidRPr="00482531" w:rsidRDefault="00974697" w:rsidP="004B06F8">
      <w:pPr>
        <w:spacing w:before="120"/>
        <w:jc w:val="both"/>
        <w:rPr>
          <w:rFonts w:asciiTheme="minorHAnsi" w:eastAsia="Calibri" w:hAnsiTheme="minorHAnsi"/>
          <w:lang w:val="es-MX" w:eastAsia="en-US"/>
        </w:rPr>
      </w:pPr>
      <w:r>
        <w:rPr>
          <w:rFonts w:asciiTheme="minorHAnsi" w:eastAsia="Calibri" w:hAnsiTheme="minorHAnsi"/>
          <w:lang w:val="es-MX" w:eastAsia="en-US"/>
        </w:rPr>
        <w:lastRenderedPageBreak/>
        <w:t>VISTA PRELIMINAR DEL REPORTE “ESTADO DE RESULTADO”</w:t>
      </w:r>
    </w:p>
    <w:p w:rsidR="00974697" w:rsidRDefault="00974697" w:rsidP="004B06F8">
      <w:pPr>
        <w:spacing w:before="120"/>
        <w:ind w:left="1134" w:hanging="425"/>
        <w:jc w:val="both"/>
        <w:rPr>
          <w:rFonts w:asciiTheme="minorHAnsi" w:hAnsiTheme="minorHAnsi"/>
          <w:sz w:val="22"/>
          <w:szCs w:val="22"/>
          <w:lang w:val="es-MX"/>
        </w:rPr>
      </w:pPr>
    </w:p>
    <w:p w:rsidR="00974697" w:rsidRDefault="00974697" w:rsidP="004B06F8">
      <w:pPr>
        <w:spacing w:before="120"/>
        <w:ind w:left="1134" w:hanging="425"/>
        <w:jc w:val="center"/>
        <w:rPr>
          <w:rFonts w:asciiTheme="minorHAnsi" w:hAnsiTheme="minorHAnsi"/>
          <w:sz w:val="22"/>
          <w:szCs w:val="22"/>
          <w:lang w:val="es-MX"/>
        </w:rPr>
      </w:pPr>
      <w:r>
        <w:rPr>
          <w:rFonts w:asciiTheme="minorHAnsi" w:hAnsiTheme="minorHAnsi"/>
          <w:noProof/>
          <w:lang w:val="es-CL" w:eastAsia="es-CL"/>
        </w:rPr>
        <w:drawing>
          <wp:inline distT="0" distB="0" distL="0" distR="0" wp14:anchorId="524C3BF2" wp14:editId="51A4A5EE">
            <wp:extent cx="4829175" cy="3116096"/>
            <wp:effectExtent l="19050" t="19050" r="9525" b="27154"/>
            <wp:docPr id="14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281" cy="31161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974697" w:rsidRDefault="00974697" w:rsidP="004B06F8">
      <w:pPr>
        <w:spacing w:before="120"/>
        <w:ind w:left="1134" w:hanging="425"/>
        <w:jc w:val="both"/>
        <w:rPr>
          <w:rFonts w:asciiTheme="minorHAnsi" w:hAnsiTheme="minorHAnsi"/>
          <w:sz w:val="22"/>
          <w:szCs w:val="22"/>
          <w:lang w:val="es-MX"/>
        </w:rPr>
      </w:pPr>
    </w:p>
    <w:p w:rsidR="00974697" w:rsidRDefault="00974697" w:rsidP="004B06F8">
      <w:pPr>
        <w:spacing w:before="120"/>
        <w:ind w:left="1134" w:hanging="425"/>
        <w:jc w:val="both"/>
        <w:rPr>
          <w:rFonts w:asciiTheme="minorHAnsi" w:hAnsiTheme="minorHAnsi"/>
          <w:sz w:val="22"/>
          <w:szCs w:val="22"/>
          <w:lang w:val="es-MX"/>
        </w:rPr>
      </w:pPr>
      <w:r>
        <w:rPr>
          <w:rFonts w:asciiTheme="minorHAnsi" w:hAnsiTheme="minorHAnsi"/>
          <w:sz w:val="22"/>
          <w:szCs w:val="22"/>
          <w:lang w:val="es-MX"/>
        </w:rPr>
        <w:t xml:space="preserve">El usuario con perfil </w:t>
      </w:r>
      <w:r w:rsidR="008A0D68">
        <w:rPr>
          <w:rFonts w:asciiTheme="minorHAnsi" w:hAnsiTheme="minorHAnsi"/>
          <w:sz w:val="22"/>
          <w:szCs w:val="22"/>
          <w:lang w:val="es-MX"/>
        </w:rPr>
        <w:t xml:space="preserve">de </w:t>
      </w:r>
      <w:r w:rsidR="008A0D68">
        <w:rPr>
          <w:rFonts w:asciiTheme="minorHAnsi" w:hAnsiTheme="minorHAnsi"/>
          <w:i/>
          <w:sz w:val="22"/>
          <w:szCs w:val="22"/>
          <w:lang w:val="es-MX"/>
        </w:rPr>
        <w:t>Consulta</w:t>
      </w:r>
      <w:r>
        <w:rPr>
          <w:rFonts w:asciiTheme="minorHAnsi" w:hAnsiTheme="minorHAnsi"/>
          <w:sz w:val="22"/>
          <w:szCs w:val="22"/>
          <w:lang w:val="es-MX"/>
        </w:rPr>
        <w:t xml:space="preserve"> </w:t>
      </w:r>
      <w:r w:rsidR="001A5369">
        <w:rPr>
          <w:rFonts w:asciiTheme="minorHAnsi" w:hAnsiTheme="minorHAnsi"/>
          <w:sz w:val="22"/>
          <w:szCs w:val="22"/>
          <w:lang w:val="es-MX"/>
        </w:rPr>
        <w:t xml:space="preserve">solo </w:t>
      </w:r>
      <w:r>
        <w:rPr>
          <w:rFonts w:asciiTheme="minorHAnsi" w:hAnsiTheme="minorHAnsi"/>
          <w:sz w:val="22"/>
          <w:szCs w:val="22"/>
          <w:lang w:val="es-MX"/>
        </w:rPr>
        <w:t xml:space="preserve">podrá </w:t>
      </w:r>
      <w:r w:rsidR="008A0D68">
        <w:rPr>
          <w:rFonts w:asciiTheme="minorHAnsi" w:hAnsiTheme="minorHAnsi"/>
          <w:sz w:val="22"/>
          <w:szCs w:val="22"/>
          <w:lang w:val="es-MX"/>
        </w:rPr>
        <w:t>visualizar</w:t>
      </w:r>
      <w:r>
        <w:rPr>
          <w:rFonts w:asciiTheme="minorHAnsi" w:hAnsiTheme="minorHAnsi"/>
          <w:sz w:val="22"/>
          <w:szCs w:val="22"/>
          <w:lang w:val="es-MX"/>
        </w:rPr>
        <w:t xml:space="preserve"> reportes</w:t>
      </w:r>
      <w:r w:rsidR="001A5369">
        <w:rPr>
          <w:rFonts w:asciiTheme="minorHAnsi" w:hAnsiTheme="minorHAnsi"/>
          <w:sz w:val="22"/>
          <w:szCs w:val="22"/>
          <w:lang w:val="es-MX"/>
        </w:rPr>
        <w:t>, independientes de su estado</w:t>
      </w:r>
      <w:r>
        <w:rPr>
          <w:rFonts w:asciiTheme="minorHAnsi" w:hAnsiTheme="minorHAnsi"/>
          <w:sz w:val="22"/>
          <w:szCs w:val="22"/>
          <w:lang w:val="es-MX"/>
        </w:rPr>
        <w:t>.</w:t>
      </w:r>
    </w:p>
    <w:p w:rsidR="003D3465" w:rsidRPr="00DE1CE6" w:rsidRDefault="00472163" w:rsidP="004B06F8">
      <w:pPr>
        <w:spacing w:before="120"/>
        <w:ind w:left="1134" w:hanging="425"/>
        <w:jc w:val="both"/>
        <w:rPr>
          <w:rFonts w:asciiTheme="minorHAnsi" w:hAnsiTheme="minorHAnsi"/>
          <w:sz w:val="22"/>
          <w:szCs w:val="22"/>
          <w:lang w:val="es-MX"/>
        </w:rPr>
      </w:pPr>
      <w:r w:rsidRPr="00DE1CE6">
        <w:rPr>
          <w:rFonts w:asciiTheme="minorHAnsi" w:hAnsiTheme="minorHAnsi"/>
          <w:sz w:val="22"/>
          <w:szCs w:val="22"/>
          <w:lang w:val="es-MX"/>
        </w:rPr>
        <w:t xml:space="preserve">Los reportes una vez aprobados podrán ser </w:t>
      </w:r>
      <w:r w:rsidR="00CA33B7">
        <w:rPr>
          <w:rFonts w:asciiTheme="minorHAnsi" w:hAnsiTheme="minorHAnsi"/>
          <w:sz w:val="22"/>
          <w:szCs w:val="22"/>
          <w:lang w:val="es-MX"/>
        </w:rPr>
        <w:t>desplegados</w:t>
      </w:r>
      <w:r w:rsidR="001A5369">
        <w:rPr>
          <w:rFonts w:asciiTheme="minorHAnsi" w:hAnsiTheme="minorHAnsi"/>
          <w:sz w:val="22"/>
          <w:szCs w:val="22"/>
          <w:lang w:val="es-MX"/>
        </w:rPr>
        <w:t xml:space="preserve"> </w:t>
      </w:r>
      <w:r w:rsidRPr="00DE1CE6">
        <w:rPr>
          <w:rFonts w:asciiTheme="minorHAnsi" w:hAnsiTheme="minorHAnsi"/>
          <w:sz w:val="22"/>
          <w:szCs w:val="22"/>
          <w:lang w:val="es-MX"/>
        </w:rPr>
        <w:t xml:space="preserve">en formato </w:t>
      </w:r>
      <w:proofErr w:type="spellStart"/>
      <w:r w:rsidRPr="00DE1CE6">
        <w:rPr>
          <w:rFonts w:asciiTheme="minorHAnsi" w:hAnsiTheme="minorHAnsi"/>
          <w:sz w:val="22"/>
          <w:szCs w:val="22"/>
          <w:lang w:val="es-MX"/>
        </w:rPr>
        <w:t>PDF</w:t>
      </w:r>
      <w:proofErr w:type="spellEnd"/>
      <w:r w:rsidRPr="00DE1CE6">
        <w:rPr>
          <w:rFonts w:asciiTheme="minorHAnsi" w:hAnsiTheme="minorHAnsi"/>
          <w:sz w:val="22"/>
          <w:szCs w:val="22"/>
          <w:lang w:val="es-MX"/>
        </w:rPr>
        <w:t xml:space="preserve"> o EXCEL.</w:t>
      </w:r>
    </w:p>
    <w:p w:rsidR="00472163" w:rsidRPr="00DE1CE6" w:rsidRDefault="00472163" w:rsidP="004B06F8">
      <w:pPr>
        <w:spacing w:before="120"/>
        <w:ind w:left="709"/>
        <w:jc w:val="both"/>
        <w:rPr>
          <w:rFonts w:asciiTheme="minorHAnsi" w:hAnsiTheme="minorHAnsi"/>
          <w:sz w:val="22"/>
          <w:szCs w:val="22"/>
          <w:lang w:val="es-MX"/>
        </w:rPr>
      </w:pPr>
      <w:r w:rsidRPr="00DE1CE6">
        <w:rPr>
          <w:rFonts w:asciiTheme="minorHAnsi" w:hAnsiTheme="minorHAnsi"/>
          <w:sz w:val="22"/>
          <w:szCs w:val="22"/>
          <w:lang w:val="es-MX"/>
        </w:rPr>
        <w:t xml:space="preserve">Una vez que el reporte se encuentre en estado aprobado, </w:t>
      </w:r>
      <w:r w:rsidR="001D65A4">
        <w:rPr>
          <w:rFonts w:asciiTheme="minorHAnsi" w:hAnsiTheme="minorHAnsi"/>
          <w:sz w:val="22"/>
          <w:szCs w:val="22"/>
          <w:lang w:val="es-MX"/>
        </w:rPr>
        <w:t xml:space="preserve">al seleccionar </w:t>
      </w:r>
      <w:r w:rsidRPr="00DE1CE6">
        <w:rPr>
          <w:rFonts w:asciiTheme="minorHAnsi" w:hAnsiTheme="minorHAnsi"/>
          <w:sz w:val="22"/>
          <w:szCs w:val="22"/>
          <w:lang w:val="es-MX"/>
        </w:rPr>
        <w:t>“Consultar”, el aplicativo presentará un cuadro de texto con la opción de “Abrir”, “Guardar o “Cancelar” el reporte seleccionado, en el formato que se ha</w:t>
      </w:r>
      <w:r w:rsidR="001D65A4">
        <w:rPr>
          <w:rFonts w:asciiTheme="minorHAnsi" w:hAnsiTheme="minorHAnsi"/>
          <w:sz w:val="22"/>
          <w:szCs w:val="22"/>
          <w:lang w:val="es-MX"/>
        </w:rPr>
        <w:t>ya</w:t>
      </w:r>
      <w:r w:rsidR="001A5369">
        <w:rPr>
          <w:rFonts w:asciiTheme="minorHAnsi" w:hAnsiTheme="minorHAnsi"/>
          <w:sz w:val="22"/>
          <w:szCs w:val="22"/>
          <w:lang w:val="es-MX"/>
        </w:rPr>
        <w:t xml:space="preserve"> </w:t>
      </w:r>
      <w:r w:rsidR="001D65A4">
        <w:rPr>
          <w:rFonts w:asciiTheme="minorHAnsi" w:hAnsiTheme="minorHAnsi"/>
          <w:sz w:val="22"/>
          <w:szCs w:val="22"/>
          <w:lang w:val="es-MX"/>
        </w:rPr>
        <w:t>seleccionado</w:t>
      </w:r>
      <w:r w:rsidRPr="00DE1CE6">
        <w:rPr>
          <w:rFonts w:asciiTheme="minorHAnsi" w:hAnsiTheme="minorHAnsi"/>
          <w:sz w:val="22"/>
          <w:szCs w:val="22"/>
          <w:lang w:val="es-MX"/>
        </w:rPr>
        <w:t>.</w:t>
      </w:r>
    </w:p>
    <w:p w:rsidR="00442313" w:rsidRDefault="00442313" w:rsidP="004B06F8">
      <w:pPr>
        <w:spacing w:before="120"/>
        <w:jc w:val="both"/>
        <w:rPr>
          <w:rFonts w:asciiTheme="minorHAnsi" w:hAnsiTheme="minorHAnsi"/>
          <w:lang w:val="es-MX"/>
        </w:rPr>
      </w:pPr>
    </w:p>
    <w:p w:rsidR="00F00309" w:rsidRDefault="00472163" w:rsidP="004B06F8">
      <w:pPr>
        <w:spacing w:before="120"/>
        <w:jc w:val="center"/>
        <w:rPr>
          <w:rFonts w:asciiTheme="minorHAnsi" w:hAnsiTheme="minorHAnsi"/>
          <w:lang w:val="es-MX"/>
        </w:rPr>
      </w:pPr>
      <w:r w:rsidRPr="00472163">
        <w:rPr>
          <w:rFonts w:asciiTheme="minorHAnsi" w:hAnsiTheme="minorHAnsi"/>
          <w:noProof/>
          <w:lang w:val="es-CL" w:eastAsia="es-CL"/>
        </w:rPr>
        <w:drawing>
          <wp:inline distT="0" distB="0" distL="0" distR="0" wp14:anchorId="347E6E55" wp14:editId="715B88AB">
            <wp:extent cx="2789184" cy="2165350"/>
            <wp:effectExtent l="19050" t="19050" r="11166" b="25400"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t="14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842" cy="217051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313" w:rsidRPr="00442313" w:rsidRDefault="00442313" w:rsidP="004B06F8">
      <w:pPr>
        <w:spacing w:before="120"/>
        <w:jc w:val="both"/>
        <w:rPr>
          <w:rFonts w:asciiTheme="minorHAnsi" w:hAnsiTheme="minorHAnsi"/>
          <w:lang w:val="es-MX"/>
        </w:rPr>
      </w:pPr>
    </w:p>
    <w:p w:rsidR="00F00309" w:rsidRPr="00DE1CE6" w:rsidRDefault="00F00309" w:rsidP="004B06F8">
      <w:pPr>
        <w:pStyle w:val="Ttulo3"/>
        <w:numPr>
          <w:ilvl w:val="0"/>
          <w:numId w:val="28"/>
        </w:numPr>
        <w:rPr>
          <w:rFonts w:asciiTheme="minorHAnsi" w:hAnsiTheme="minorHAnsi"/>
          <w:lang w:val="es-MX"/>
        </w:rPr>
      </w:pPr>
      <w:bookmarkStart w:id="10" w:name="_Toc317690594"/>
      <w:r w:rsidRPr="00DE1CE6">
        <w:rPr>
          <w:rFonts w:asciiTheme="minorHAnsi" w:hAnsiTheme="minorHAnsi"/>
          <w:lang w:val="es-MX"/>
        </w:rPr>
        <w:t>Descripción de Botones habilitados en cada reporte:</w:t>
      </w:r>
      <w:bookmarkEnd w:id="10"/>
    </w:p>
    <w:p w:rsidR="00664777" w:rsidRDefault="00664777" w:rsidP="004B06F8">
      <w:pPr>
        <w:pStyle w:val="Prrafodelista"/>
        <w:spacing w:before="120" w:after="0"/>
        <w:ind w:left="425"/>
        <w:rPr>
          <w:rFonts w:asciiTheme="minorHAnsi" w:hAnsiTheme="minorHAnsi"/>
          <w:lang w:val="es-MX"/>
        </w:rPr>
      </w:pPr>
    </w:p>
    <w:p w:rsidR="00664777" w:rsidRDefault="00664777" w:rsidP="004B06F8">
      <w:pPr>
        <w:pStyle w:val="Prrafodelista"/>
        <w:spacing w:before="120" w:after="0"/>
        <w:ind w:left="360"/>
        <w:rPr>
          <w:rFonts w:asciiTheme="minorHAnsi" w:hAnsiTheme="minorHAnsi"/>
          <w:lang w:val="es-MX"/>
        </w:rPr>
      </w:pPr>
      <w:r w:rsidRPr="00664777">
        <w:rPr>
          <w:rFonts w:asciiTheme="minorHAnsi" w:hAnsiTheme="minorHAnsi"/>
          <w:b/>
          <w:lang w:val="es-MX"/>
        </w:rPr>
        <w:t>Imprimir:</w:t>
      </w:r>
      <w:r>
        <w:rPr>
          <w:rFonts w:asciiTheme="minorHAnsi" w:hAnsiTheme="minorHAnsi"/>
          <w:lang w:val="es-MX"/>
        </w:rPr>
        <w:t xml:space="preserve"> El aplicativo presentará el reporte en formato </w:t>
      </w:r>
      <w:proofErr w:type="spellStart"/>
      <w:r>
        <w:rPr>
          <w:rFonts w:asciiTheme="minorHAnsi" w:hAnsiTheme="minorHAnsi"/>
          <w:lang w:val="es-MX"/>
        </w:rPr>
        <w:t>PDF</w:t>
      </w:r>
      <w:proofErr w:type="spellEnd"/>
      <w:r>
        <w:rPr>
          <w:rFonts w:asciiTheme="minorHAnsi" w:hAnsiTheme="minorHAnsi"/>
          <w:lang w:val="es-MX"/>
        </w:rPr>
        <w:t>, con marca de agua que indica “Versión Preliminar”, desde donde podrá imprimir el reporte.</w:t>
      </w:r>
    </w:p>
    <w:p w:rsidR="00F00309" w:rsidRDefault="00F00309" w:rsidP="004B06F8">
      <w:pPr>
        <w:pStyle w:val="Prrafodelista"/>
        <w:spacing w:before="120" w:after="0"/>
        <w:ind w:left="360"/>
        <w:rPr>
          <w:rFonts w:asciiTheme="minorHAnsi" w:hAnsiTheme="minorHAnsi"/>
          <w:lang w:val="es-MX"/>
        </w:rPr>
      </w:pPr>
    </w:p>
    <w:p w:rsidR="00664777" w:rsidRDefault="00664777" w:rsidP="004B06F8">
      <w:pPr>
        <w:pStyle w:val="Prrafodelista"/>
        <w:spacing w:before="120" w:after="0"/>
        <w:ind w:left="360"/>
        <w:rPr>
          <w:rFonts w:asciiTheme="minorHAnsi" w:hAnsiTheme="minorHAnsi"/>
          <w:lang w:val="es-MX"/>
        </w:rPr>
      </w:pPr>
      <w:r w:rsidRPr="00664777">
        <w:rPr>
          <w:rFonts w:asciiTheme="minorHAnsi" w:hAnsiTheme="minorHAnsi"/>
          <w:b/>
          <w:lang w:val="es-MX"/>
        </w:rPr>
        <w:t xml:space="preserve">Aprobar: </w:t>
      </w:r>
      <w:r w:rsidR="00396236">
        <w:rPr>
          <w:rFonts w:asciiTheme="minorHAnsi" w:hAnsiTheme="minorHAnsi"/>
          <w:lang w:val="es-MX"/>
        </w:rPr>
        <w:t>O</w:t>
      </w:r>
      <w:r w:rsidR="001D65A4" w:rsidRPr="00BD12FA">
        <w:rPr>
          <w:rFonts w:asciiTheme="minorHAnsi" w:hAnsiTheme="minorHAnsi"/>
          <w:lang w:val="es-MX"/>
        </w:rPr>
        <w:t>pción que</w:t>
      </w:r>
      <w:r w:rsidR="00396236">
        <w:rPr>
          <w:rFonts w:asciiTheme="minorHAnsi" w:hAnsiTheme="minorHAnsi"/>
          <w:lang w:val="es-MX"/>
        </w:rPr>
        <w:t xml:space="preserve"> </w:t>
      </w:r>
      <w:r w:rsidR="001D65A4">
        <w:rPr>
          <w:rFonts w:asciiTheme="minorHAnsi" w:hAnsiTheme="minorHAnsi"/>
          <w:lang w:val="es-MX"/>
        </w:rPr>
        <w:t xml:space="preserve">permite </w:t>
      </w:r>
      <w:r>
        <w:rPr>
          <w:rFonts w:asciiTheme="minorHAnsi" w:hAnsiTheme="minorHAnsi"/>
          <w:lang w:val="es-MX"/>
        </w:rPr>
        <w:t>apr</w:t>
      </w:r>
      <w:r w:rsidR="001D65A4">
        <w:rPr>
          <w:rFonts w:asciiTheme="minorHAnsi" w:hAnsiTheme="minorHAnsi"/>
          <w:lang w:val="es-MX"/>
        </w:rPr>
        <w:t>o</w:t>
      </w:r>
      <w:r>
        <w:rPr>
          <w:rFonts w:asciiTheme="minorHAnsi" w:hAnsiTheme="minorHAnsi"/>
          <w:lang w:val="es-MX"/>
        </w:rPr>
        <w:t>ba</w:t>
      </w:r>
      <w:r w:rsidR="001D65A4">
        <w:rPr>
          <w:rFonts w:asciiTheme="minorHAnsi" w:hAnsiTheme="minorHAnsi"/>
          <w:lang w:val="es-MX"/>
        </w:rPr>
        <w:t>r</w:t>
      </w:r>
      <w:r>
        <w:rPr>
          <w:rFonts w:asciiTheme="minorHAnsi" w:hAnsiTheme="minorHAnsi"/>
          <w:lang w:val="es-MX"/>
        </w:rPr>
        <w:t xml:space="preserve"> el reporte que está consultando</w:t>
      </w:r>
      <w:r w:rsidR="001D65A4">
        <w:rPr>
          <w:rFonts w:asciiTheme="minorHAnsi" w:hAnsiTheme="minorHAnsi"/>
          <w:lang w:val="es-MX"/>
        </w:rPr>
        <w:t xml:space="preserve">. Al ejecutar </w:t>
      </w:r>
      <w:r>
        <w:rPr>
          <w:rFonts w:asciiTheme="minorHAnsi" w:hAnsiTheme="minorHAnsi"/>
          <w:lang w:val="es-MX"/>
        </w:rPr>
        <w:t>esta acción, el aplicativo guardará la información como definitiva</w:t>
      </w:r>
      <w:r w:rsidR="001D65A4">
        <w:rPr>
          <w:rFonts w:asciiTheme="minorHAnsi" w:hAnsiTheme="minorHAnsi"/>
          <w:lang w:val="es-MX"/>
        </w:rPr>
        <w:t xml:space="preserve">, sin que exista la </w:t>
      </w:r>
      <w:r w:rsidR="00CF05C1">
        <w:rPr>
          <w:rFonts w:asciiTheme="minorHAnsi" w:hAnsiTheme="minorHAnsi"/>
          <w:lang w:val="es-MX"/>
        </w:rPr>
        <w:t>posibilidad de</w:t>
      </w:r>
      <w:r w:rsidR="00396236">
        <w:rPr>
          <w:rFonts w:asciiTheme="minorHAnsi" w:hAnsiTheme="minorHAnsi"/>
          <w:lang w:val="es-MX"/>
        </w:rPr>
        <w:t xml:space="preserve"> </w:t>
      </w:r>
      <w:r w:rsidR="001D65A4">
        <w:rPr>
          <w:rFonts w:asciiTheme="minorHAnsi" w:hAnsiTheme="minorHAnsi"/>
          <w:lang w:val="es-MX"/>
        </w:rPr>
        <w:t>reversar dicha acción</w:t>
      </w:r>
      <w:r>
        <w:rPr>
          <w:rFonts w:asciiTheme="minorHAnsi" w:hAnsiTheme="minorHAnsi"/>
          <w:lang w:val="es-MX"/>
        </w:rPr>
        <w:t>.</w:t>
      </w:r>
    </w:p>
    <w:p w:rsidR="00F00309" w:rsidRDefault="00F00309" w:rsidP="004B06F8">
      <w:pPr>
        <w:pStyle w:val="Prrafodelista"/>
        <w:spacing w:before="120" w:after="0"/>
        <w:ind w:left="360"/>
        <w:rPr>
          <w:rFonts w:asciiTheme="minorHAnsi" w:hAnsiTheme="minorHAnsi"/>
          <w:lang w:val="es-MX"/>
        </w:rPr>
      </w:pPr>
    </w:p>
    <w:p w:rsidR="007D34AC" w:rsidRDefault="001F265C" w:rsidP="004B06F8">
      <w:pPr>
        <w:pStyle w:val="Prrafodelista"/>
        <w:spacing w:before="120" w:after="0"/>
        <w:ind w:left="360"/>
        <w:rPr>
          <w:rFonts w:asciiTheme="minorHAnsi" w:hAnsiTheme="minorHAnsi"/>
          <w:lang w:val="es-MX"/>
        </w:rPr>
      </w:pPr>
      <w:r>
        <w:rPr>
          <w:rFonts w:asciiTheme="minorHAnsi" w:hAnsiTheme="minorHAnsi"/>
          <w:b/>
          <w:lang w:val="es-MX"/>
        </w:rPr>
        <w:t>Volver</w:t>
      </w:r>
      <w:r w:rsidRPr="001F265C">
        <w:rPr>
          <w:rFonts w:asciiTheme="minorHAnsi" w:hAnsiTheme="minorHAnsi"/>
          <w:b/>
          <w:lang w:val="es-MX"/>
        </w:rPr>
        <w:t>:</w:t>
      </w:r>
      <w:r w:rsidR="00396236">
        <w:rPr>
          <w:rFonts w:asciiTheme="minorHAnsi" w:hAnsiTheme="minorHAnsi"/>
          <w:b/>
          <w:lang w:val="es-MX"/>
        </w:rPr>
        <w:t xml:space="preserve"> </w:t>
      </w:r>
      <w:r w:rsidR="007D34AC">
        <w:rPr>
          <w:rFonts w:asciiTheme="minorHAnsi" w:hAnsiTheme="minorHAnsi"/>
          <w:lang w:val="es-MX"/>
        </w:rPr>
        <w:t>B</w:t>
      </w:r>
      <w:r>
        <w:rPr>
          <w:rFonts w:asciiTheme="minorHAnsi" w:hAnsiTheme="minorHAnsi"/>
          <w:lang w:val="es-MX"/>
        </w:rPr>
        <w:t>otón mediante el cual el aplicativo “</w:t>
      </w:r>
      <w:r w:rsidR="001D65A4">
        <w:rPr>
          <w:rFonts w:asciiTheme="minorHAnsi" w:hAnsiTheme="minorHAnsi"/>
          <w:lang w:val="es-MX"/>
        </w:rPr>
        <w:t>regresa</w:t>
      </w:r>
      <w:r>
        <w:rPr>
          <w:rFonts w:asciiTheme="minorHAnsi" w:hAnsiTheme="minorHAnsi"/>
          <w:lang w:val="es-MX"/>
        </w:rPr>
        <w:t>” a la página de selección de criterios de búsqueda.</w:t>
      </w:r>
    </w:p>
    <w:p w:rsidR="00664777" w:rsidRDefault="00DA0922" w:rsidP="004B06F8">
      <w:pPr>
        <w:spacing w:before="120"/>
        <w:jc w:val="both"/>
        <w:rPr>
          <w:lang w:val="es-ES_tradnl"/>
        </w:rPr>
      </w:pPr>
      <w:r>
        <w:rPr>
          <w:noProof/>
          <w:lang w:val="es-CL" w:eastAsia="es-CL"/>
        </w:rPr>
        <w:drawing>
          <wp:inline distT="0" distB="0" distL="0" distR="0" wp14:anchorId="5F97077F" wp14:editId="40078B3F">
            <wp:extent cx="5905500" cy="581025"/>
            <wp:effectExtent l="19050" t="19050" r="19050" b="2857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810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BF7765" w:rsidRPr="00DD70CF" w:rsidRDefault="001333A3" w:rsidP="004B06F8">
      <w:pPr>
        <w:spacing w:before="120"/>
        <w:jc w:val="both"/>
        <w:rPr>
          <w:rFonts w:asciiTheme="minorHAnsi" w:eastAsia="Calibri" w:hAnsiTheme="minorHAnsi"/>
          <w:b/>
          <w:sz w:val="22"/>
          <w:szCs w:val="22"/>
          <w:lang w:val="es-MX" w:eastAsia="en-US"/>
        </w:rPr>
      </w:pPr>
      <w:r>
        <w:rPr>
          <w:rFonts w:asciiTheme="minorHAnsi" w:eastAsia="Calibri" w:hAnsiTheme="minorHAnsi"/>
          <w:b/>
          <w:sz w:val="22"/>
          <w:szCs w:val="22"/>
          <w:lang w:val="es-MX" w:eastAsia="en-US"/>
        </w:rPr>
        <w:t>Indicaciones</w:t>
      </w:r>
      <w:r w:rsidR="00CF05C1" w:rsidRPr="00DD70CF">
        <w:rPr>
          <w:rFonts w:asciiTheme="minorHAnsi" w:eastAsia="Calibri" w:hAnsiTheme="minorHAnsi"/>
          <w:b/>
          <w:sz w:val="22"/>
          <w:szCs w:val="22"/>
          <w:lang w:val="es-MX" w:eastAsia="en-US"/>
        </w:rPr>
        <w:t>:</w:t>
      </w:r>
    </w:p>
    <w:p w:rsidR="00CF05C1" w:rsidRPr="00DD70CF" w:rsidRDefault="00694E5A" w:rsidP="004B06F8">
      <w:pPr>
        <w:pStyle w:val="Prrafodelista"/>
        <w:numPr>
          <w:ilvl w:val="0"/>
          <w:numId w:val="10"/>
        </w:numPr>
        <w:spacing w:before="120" w:after="0"/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>El</w:t>
      </w:r>
      <w:r w:rsidR="00CF05C1" w:rsidRPr="00DD70CF">
        <w:rPr>
          <w:rFonts w:asciiTheme="minorHAnsi" w:hAnsiTheme="minorHAnsi"/>
          <w:lang w:val="es-MX"/>
        </w:rPr>
        <w:t xml:space="preserve"> bot</w:t>
      </w:r>
      <w:r>
        <w:rPr>
          <w:rFonts w:asciiTheme="minorHAnsi" w:hAnsiTheme="minorHAnsi"/>
          <w:lang w:val="es-MX"/>
        </w:rPr>
        <w:t>ón</w:t>
      </w:r>
      <w:r w:rsidR="00396236">
        <w:rPr>
          <w:rFonts w:asciiTheme="minorHAnsi" w:hAnsiTheme="minorHAnsi"/>
          <w:lang w:val="es-MX"/>
        </w:rPr>
        <w:t xml:space="preserve"> </w:t>
      </w:r>
      <w:r w:rsidR="00DD70CF">
        <w:rPr>
          <w:rFonts w:asciiTheme="minorHAnsi" w:hAnsiTheme="minorHAnsi"/>
          <w:lang w:val="es-MX"/>
        </w:rPr>
        <w:t>“</w:t>
      </w:r>
      <w:r w:rsidR="00CF05C1" w:rsidRPr="00DD70CF">
        <w:rPr>
          <w:rFonts w:asciiTheme="minorHAnsi" w:hAnsiTheme="minorHAnsi"/>
          <w:lang w:val="es-MX"/>
        </w:rPr>
        <w:t>Aprobar</w:t>
      </w:r>
      <w:r w:rsidR="00DD70CF">
        <w:rPr>
          <w:rFonts w:asciiTheme="minorHAnsi" w:hAnsiTheme="minorHAnsi"/>
          <w:lang w:val="es-MX"/>
        </w:rPr>
        <w:t>”</w:t>
      </w:r>
      <w:r w:rsidR="00CF05C1" w:rsidRPr="00DD70CF">
        <w:rPr>
          <w:rFonts w:asciiTheme="minorHAnsi" w:hAnsiTheme="minorHAnsi"/>
          <w:lang w:val="es-MX"/>
        </w:rPr>
        <w:t xml:space="preserve"> no se visualiza en </w:t>
      </w:r>
      <w:r w:rsidR="00DD70CF">
        <w:rPr>
          <w:rFonts w:asciiTheme="minorHAnsi" w:hAnsiTheme="minorHAnsi"/>
          <w:lang w:val="es-MX"/>
        </w:rPr>
        <w:t xml:space="preserve">la </w:t>
      </w:r>
      <w:r w:rsidR="00CF05C1" w:rsidRPr="00DD70CF">
        <w:rPr>
          <w:rFonts w:asciiTheme="minorHAnsi" w:hAnsiTheme="minorHAnsi"/>
          <w:lang w:val="es-MX"/>
        </w:rPr>
        <w:t>versión definitiva de</w:t>
      </w:r>
      <w:r w:rsidR="00396236">
        <w:rPr>
          <w:rFonts w:asciiTheme="minorHAnsi" w:hAnsiTheme="minorHAnsi"/>
          <w:lang w:val="es-MX"/>
        </w:rPr>
        <w:t xml:space="preserve"> </w:t>
      </w:r>
      <w:r w:rsidR="00CF05C1" w:rsidRPr="00DD70CF">
        <w:rPr>
          <w:rFonts w:asciiTheme="minorHAnsi" w:hAnsiTheme="minorHAnsi"/>
          <w:lang w:val="es-MX"/>
        </w:rPr>
        <w:t>l</w:t>
      </w:r>
      <w:r w:rsidR="00DD70CF">
        <w:rPr>
          <w:rFonts w:asciiTheme="minorHAnsi" w:hAnsiTheme="minorHAnsi"/>
          <w:lang w:val="es-MX"/>
        </w:rPr>
        <w:t>os</w:t>
      </w:r>
      <w:r w:rsidR="00CF05C1" w:rsidRPr="00DD70CF">
        <w:rPr>
          <w:rFonts w:asciiTheme="minorHAnsi" w:hAnsiTheme="minorHAnsi"/>
          <w:lang w:val="es-MX"/>
        </w:rPr>
        <w:t xml:space="preserve"> reporte</w:t>
      </w:r>
      <w:r w:rsidR="00DD70CF">
        <w:rPr>
          <w:rFonts w:asciiTheme="minorHAnsi" w:hAnsiTheme="minorHAnsi"/>
          <w:lang w:val="es-MX"/>
        </w:rPr>
        <w:t>s</w:t>
      </w:r>
      <w:r w:rsidR="00CF05C1" w:rsidRPr="00DD70CF">
        <w:rPr>
          <w:rFonts w:asciiTheme="minorHAnsi" w:hAnsiTheme="minorHAnsi"/>
          <w:lang w:val="es-MX"/>
        </w:rPr>
        <w:t>.</w:t>
      </w:r>
    </w:p>
    <w:p w:rsidR="00F00309" w:rsidRDefault="00F00309" w:rsidP="004B06F8">
      <w:pPr>
        <w:spacing w:before="120"/>
        <w:jc w:val="both"/>
        <w:rPr>
          <w:lang w:val="es-ES_tradnl"/>
        </w:rPr>
      </w:pPr>
    </w:p>
    <w:p w:rsidR="00396236" w:rsidRDefault="00396236" w:rsidP="004B06F8">
      <w:pPr>
        <w:spacing w:before="120"/>
        <w:jc w:val="both"/>
        <w:rPr>
          <w:lang w:val="es-ES_tradnl"/>
        </w:rPr>
      </w:pPr>
    </w:p>
    <w:p w:rsidR="00396236" w:rsidRDefault="00396236" w:rsidP="004B06F8">
      <w:pPr>
        <w:spacing w:before="120"/>
        <w:jc w:val="both"/>
        <w:rPr>
          <w:lang w:val="es-ES_tradnl"/>
        </w:rPr>
      </w:pPr>
    </w:p>
    <w:p w:rsidR="00396236" w:rsidRDefault="00396236" w:rsidP="004B06F8">
      <w:pPr>
        <w:spacing w:before="120"/>
        <w:jc w:val="both"/>
        <w:rPr>
          <w:lang w:val="es-ES_tradnl"/>
        </w:rPr>
      </w:pPr>
    </w:p>
    <w:p w:rsidR="00396236" w:rsidRDefault="00396236" w:rsidP="004B06F8">
      <w:pPr>
        <w:spacing w:before="120"/>
        <w:jc w:val="both"/>
        <w:rPr>
          <w:lang w:val="es-ES_tradnl"/>
        </w:rPr>
      </w:pPr>
    </w:p>
    <w:p w:rsidR="00396236" w:rsidRDefault="00396236" w:rsidP="004B06F8">
      <w:pPr>
        <w:spacing w:before="120"/>
        <w:jc w:val="both"/>
        <w:rPr>
          <w:lang w:val="es-ES_tradnl"/>
        </w:rPr>
      </w:pPr>
    </w:p>
    <w:p w:rsidR="00396236" w:rsidRDefault="00396236" w:rsidP="004B06F8">
      <w:pPr>
        <w:spacing w:before="120"/>
        <w:jc w:val="both"/>
        <w:rPr>
          <w:lang w:val="es-ES_tradnl"/>
        </w:rPr>
      </w:pPr>
    </w:p>
    <w:p w:rsidR="00784260" w:rsidRDefault="00784260" w:rsidP="004B06F8">
      <w:pPr>
        <w:spacing w:before="120"/>
        <w:jc w:val="both"/>
        <w:rPr>
          <w:lang w:val="es-ES_tradnl"/>
        </w:rPr>
      </w:pPr>
    </w:p>
    <w:p w:rsidR="00784260" w:rsidRDefault="00784260" w:rsidP="004B06F8">
      <w:pPr>
        <w:spacing w:before="120"/>
        <w:jc w:val="both"/>
        <w:rPr>
          <w:lang w:val="es-ES_tradnl"/>
        </w:rPr>
      </w:pPr>
    </w:p>
    <w:p w:rsidR="00784260" w:rsidRDefault="00784260" w:rsidP="004B06F8">
      <w:pPr>
        <w:spacing w:before="120"/>
        <w:jc w:val="both"/>
        <w:rPr>
          <w:lang w:val="es-ES_tradnl"/>
        </w:rPr>
      </w:pPr>
    </w:p>
    <w:p w:rsidR="00784260" w:rsidRDefault="00784260" w:rsidP="004B06F8">
      <w:pPr>
        <w:spacing w:before="120"/>
        <w:jc w:val="both"/>
        <w:rPr>
          <w:lang w:val="es-ES_tradnl"/>
        </w:rPr>
      </w:pPr>
    </w:p>
    <w:p w:rsidR="00784260" w:rsidRDefault="00784260" w:rsidP="004B06F8">
      <w:pPr>
        <w:spacing w:before="120"/>
        <w:jc w:val="both"/>
        <w:rPr>
          <w:lang w:val="es-ES_tradnl"/>
        </w:rPr>
      </w:pPr>
    </w:p>
    <w:p w:rsidR="00784260" w:rsidRDefault="00784260" w:rsidP="004B06F8">
      <w:pPr>
        <w:spacing w:before="120"/>
        <w:jc w:val="both"/>
        <w:rPr>
          <w:lang w:val="es-ES_tradnl"/>
        </w:rPr>
      </w:pPr>
    </w:p>
    <w:p w:rsidR="00784260" w:rsidRDefault="00784260" w:rsidP="004B06F8">
      <w:pPr>
        <w:spacing w:before="120"/>
        <w:jc w:val="both"/>
        <w:rPr>
          <w:lang w:val="es-ES_tradnl"/>
        </w:rPr>
      </w:pPr>
    </w:p>
    <w:p w:rsidR="00784260" w:rsidRDefault="00784260" w:rsidP="004B06F8">
      <w:pPr>
        <w:spacing w:before="120"/>
        <w:jc w:val="both"/>
        <w:rPr>
          <w:lang w:val="es-ES_tradnl"/>
        </w:rPr>
      </w:pPr>
    </w:p>
    <w:p w:rsidR="00396236" w:rsidRDefault="00396236" w:rsidP="004B06F8">
      <w:pPr>
        <w:spacing w:before="120"/>
        <w:jc w:val="both"/>
        <w:rPr>
          <w:lang w:val="es-ES_tradnl"/>
        </w:rPr>
      </w:pPr>
    </w:p>
    <w:p w:rsidR="00DE0809" w:rsidRPr="00DE1CE6" w:rsidRDefault="00DE0809" w:rsidP="004B06F8">
      <w:pPr>
        <w:pStyle w:val="Ttulo3"/>
        <w:numPr>
          <w:ilvl w:val="0"/>
          <w:numId w:val="28"/>
        </w:numPr>
        <w:rPr>
          <w:rFonts w:asciiTheme="minorHAnsi" w:hAnsiTheme="minorHAnsi"/>
          <w:lang w:val="es-MX"/>
        </w:rPr>
      </w:pPr>
      <w:bookmarkStart w:id="11" w:name="_Toc317690595"/>
      <w:r w:rsidRPr="00DE1CE6">
        <w:rPr>
          <w:rFonts w:asciiTheme="minorHAnsi" w:hAnsiTheme="minorHAnsi"/>
          <w:lang w:val="es-MX"/>
        </w:rPr>
        <w:lastRenderedPageBreak/>
        <w:t>Notas a los Estados Financieros</w:t>
      </w:r>
      <w:bookmarkEnd w:id="11"/>
    </w:p>
    <w:p w:rsidR="00211A4B" w:rsidRDefault="00DE0809" w:rsidP="004B06F8">
      <w:pPr>
        <w:pStyle w:val="Prrafodelista"/>
        <w:spacing w:before="120" w:after="0"/>
        <w:ind w:left="36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/>
          <w:lang w:val="es-MX"/>
        </w:rPr>
        <w:t xml:space="preserve">Cuando seleccione Tipo de Reporte “Notas a los Estado Financieros” </w:t>
      </w:r>
      <w:r>
        <w:rPr>
          <w:rFonts w:asciiTheme="minorHAnsi" w:hAnsiTheme="minorHAnsi" w:cstheme="minorHAnsi"/>
        </w:rPr>
        <w:t xml:space="preserve">mediante el botón “Consultar” el aplicativo </w:t>
      </w:r>
      <w:r w:rsidR="00211A4B">
        <w:rPr>
          <w:rFonts w:asciiTheme="minorHAnsi" w:hAnsiTheme="minorHAnsi" w:cstheme="minorHAnsi"/>
        </w:rPr>
        <w:t xml:space="preserve">habilitará </w:t>
      </w:r>
      <w:r>
        <w:rPr>
          <w:rFonts w:asciiTheme="minorHAnsi" w:hAnsiTheme="minorHAnsi" w:cstheme="minorHAnsi"/>
        </w:rPr>
        <w:t xml:space="preserve">la </w:t>
      </w:r>
      <w:r w:rsidR="00211A4B" w:rsidRPr="00210B34">
        <w:rPr>
          <w:rFonts w:asciiTheme="minorHAnsi" w:hAnsiTheme="minorHAnsi" w:cstheme="minorHAnsi"/>
        </w:rPr>
        <w:t xml:space="preserve">pantalla para adjuntar Notas a los Estado Financieros, </w:t>
      </w:r>
      <w:r w:rsidR="00211A4B">
        <w:rPr>
          <w:rFonts w:asciiTheme="minorHAnsi" w:hAnsiTheme="minorHAnsi" w:cstheme="minorHAnsi"/>
        </w:rPr>
        <w:t>ésta t</w:t>
      </w:r>
      <w:r w:rsidR="00211A4B" w:rsidRPr="00210B34">
        <w:rPr>
          <w:rFonts w:asciiTheme="minorHAnsi" w:hAnsiTheme="minorHAnsi" w:cstheme="minorHAnsi"/>
        </w:rPr>
        <w:t xml:space="preserve">endrá el campo de selección del archivo </w:t>
      </w:r>
      <w:r w:rsidR="00DA0922">
        <w:rPr>
          <w:rFonts w:asciiTheme="minorHAnsi" w:hAnsiTheme="minorHAnsi" w:cstheme="minorHAnsi"/>
        </w:rPr>
        <w:t xml:space="preserve">denominado “Examinar” </w:t>
      </w:r>
      <w:r w:rsidR="00211A4B" w:rsidRPr="00210B34">
        <w:rPr>
          <w:rFonts w:asciiTheme="minorHAnsi" w:hAnsiTheme="minorHAnsi" w:cstheme="minorHAnsi"/>
        </w:rPr>
        <w:t>y los botones “Adjuntar” y “Volver”, donde:</w:t>
      </w:r>
    </w:p>
    <w:p w:rsidR="00DA0922" w:rsidRDefault="00DA0922" w:rsidP="004B06F8">
      <w:pPr>
        <w:pStyle w:val="Prrafodelista"/>
        <w:numPr>
          <w:ilvl w:val="0"/>
          <w:numId w:val="17"/>
        </w:numPr>
        <w:spacing w:before="120" w:after="0"/>
        <w:contextualSpacing w:val="0"/>
        <w:rPr>
          <w:rFonts w:asciiTheme="minorHAnsi" w:hAnsiTheme="minorHAnsi" w:cstheme="minorHAnsi"/>
        </w:rPr>
      </w:pPr>
      <w:r w:rsidRPr="00DE1CE6">
        <w:rPr>
          <w:rFonts w:asciiTheme="minorHAnsi" w:hAnsiTheme="minorHAnsi" w:cstheme="minorHAnsi"/>
          <w:b/>
        </w:rPr>
        <w:t>Examinar</w:t>
      </w:r>
      <w:r>
        <w:rPr>
          <w:rFonts w:asciiTheme="minorHAnsi" w:hAnsiTheme="minorHAnsi" w:cstheme="minorHAnsi"/>
        </w:rPr>
        <w:t>: Permite seleccionar el archivo a adjuntar.</w:t>
      </w:r>
    </w:p>
    <w:p w:rsidR="00211A4B" w:rsidRPr="00211A4B" w:rsidRDefault="00211A4B" w:rsidP="004B06F8">
      <w:pPr>
        <w:pStyle w:val="Prrafodelista"/>
        <w:numPr>
          <w:ilvl w:val="0"/>
          <w:numId w:val="17"/>
        </w:numPr>
        <w:spacing w:before="120" w:after="0"/>
        <w:contextualSpacing w:val="0"/>
        <w:rPr>
          <w:rFonts w:asciiTheme="minorHAnsi" w:hAnsiTheme="minorHAnsi" w:cstheme="minorHAnsi"/>
        </w:rPr>
      </w:pPr>
      <w:r w:rsidRPr="00DE1CE6">
        <w:rPr>
          <w:rFonts w:asciiTheme="minorHAnsi" w:hAnsiTheme="minorHAnsi" w:cstheme="minorHAnsi"/>
          <w:b/>
        </w:rPr>
        <w:t>Adjuntar</w:t>
      </w:r>
      <w:r>
        <w:rPr>
          <w:rFonts w:asciiTheme="minorHAnsi" w:hAnsiTheme="minorHAnsi" w:cstheme="minorHAnsi"/>
        </w:rPr>
        <w:t>: Permit</w:t>
      </w:r>
      <w:r w:rsidR="00CD3955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“cargar” el archivo seleccionado, el cual puede ser en formato Excel, Word o </w:t>
      </w:r>
      <w:proofErr w:type="spellStart"/>
      <w:r>
        <w:rPr>
          <w:rFonts w:asciiTheme="minorHAnsi" w:hAnsiTheme="minorHAnsi" w:cstheme="minorHAnsi"/>
        </w:rPr>
        <w:t>PDF</w:t>
      </w:r>
      <w:proofErr w:type="spellEnd"/>
      <w:r>
        <w:rPr>
          <w:rFonts w:asciiTheme="minorHAnsi" w:hAnsiTheme="minorHAnsi" w:cstheme="minorHAnsi"/>
        </w:rPr>
        <w:t>.</w:t>
      </w:r>
    </w:p>
    <w:p w:rsidR="00211A4B" w:rsidRDefault="00211A4B" w:rsidP="004B06F8">
      <w:pPr>
        <w:pStyle w:val="Prrafodelista"/>
        <w:numPr>
          <w:ilvl w:val="0"/>
          <w:numId w:val="17"/>
        </w:numPr>
        <w:spacing w:before="120" w:after="0"/>
        <w:contextualSpacing w:val="0"/>
        <w:rPr>
          <w:rFonts w:asciiTheme="minorHAnsi" w:hAnsiTheme="minorHAnsi" w:cstheme="minorHAnsi"/>
        </w:rPr>
      </w:pPr>
      <w:r w:rsidRPr="00DE1CE6">
        <w:rPr>
          <w:rFonts w:asciiTheme="minorHAnsi" w:hAnsiTheme="minorHAnsi" w:cstheme="minorHAnsi"/>
          <w:b/>
        </w:rPr>
        <w:t>Volver</w:t>
      </w:r>
      <w:r>
        <w:rPr>
          <w:rFonts w:asciiTheme="minorHAnsi" w:hAnsiTheme="minorHAnsi" w:cstheme="minorHAnsi"/>
        </w:rPr>
        <w:t>: Permit</w:t>
      </w:r>
      <w:r w:rsidR="00CD3955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regresar a la pantalla de Criterios de Búsqueda.</w:t>
      </w:r>
    </w:p>
    <w:p w:rsidR="00DE0809" w:rsidRDefault="00DE0809" w:rsidP="004B06F8">
      <w:pPr>
        <w:pStyle w:val="Prrafodelista"/>
        <w:spacing w:before="120" w:after="0"/>
        <w:ind w:left="425"/>
        <w:rPr>
          <w:rFonts w:asciiTheme="minorHAnsi" w:hAnsiTheme="minorHAnsi"/>
          <w:b/>
          <w:lang w:val="es-MX"/>
        </w:rPr>
      </w:pPr>
    </w:p>
    <w:p w:rsidR="00DE0809" w:rsidRDefault="00DA0922" w:rsidP="004B06F8">
      <w:pPr>
        <w:pStyle w:val="Prrafodelista"/>
        <w:spacing w:before="120" w:after="0"/>
        <w:ind w:left="425"/>
        <w:jc w:val="center"/>
        <w:rPr>
          <w:rFonts w:asciiTheme="minorHAnsi" w:hAnsiTheme="minorHAnsi"/>
          <w:b/>
          <w:lang w:val="es-MX"/>
        </w:rPr>
      </w:pPr>
      <w:r w:rsidRPr="00DA0922">
        <w:rPr>
          <w:rFonts w:asciiTheme="minorHAnsi" w:hAnsiTheme="minorHAnsi"/>
          <w:b/>
          <w:noProof/>
          <w:lang w:val="es-CL" w:eastAsia="es-CL"/>
        </w:rPr>
        <w:drawing>
          <wp:inline distT="0" distB="0" distL="0" distR="0" wp14:anchorId="7C75D03E" wp14:editId="4EC2CAFD">
            <wp:extent cx="5612130" cy="2016760"/>
            <wp:effectExtent l="19050" t="19050" r="26670" b="21590"/>
            <wp:docPr id="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0167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DE1CE6" w:rsidRPr="009C6064" w:rsidRDefault="009C6064" w:rsidP="004B06F8">
      <w:pPr>
        <w:pStyle w:val="Prrafodelista"/>
        <w:spacing w:before="120" w:after="0"/>
        <w:ind w:left="360"/>
        <w:contextualSpacing w:val="0"/>
        <w:rPr>
          <w:rFonts w:asciiTheme="minorHAnsi" w:hAnsiTheme="minorHAnsi" w:cstheme="minorHAnsi"/>
          <w:i/>
        </w:rPr>
      </w:pPr>
      <w:r w:rsidRPr="009C6064">
        <w:rPr>
          <w:rFonts w:asciiTheme="minorHAnsi" w:hAnsiTheme="minorHAnsi" w:cstheme="minorHAnsi"/>
          <w:i/>
        </w:rPr>
        <w:t>Solo el usuario con perfil aprobador, podrá adjuntar notas a los Estados Financieros.</w:t>
      </w:r>
    </w:p>
    <w:p w:rsidR="00211A4B" w:rsidRDefault="00DA0922" w:rsidP="009C6064">
      <w:pPr>
        <w:pStyle w:val="Prrafodelista"/>
        <w:spacing w:before="120" w:after="0"/>
        <w:ind w:left="36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Una vez adjunto el archivo de Notas a los Estados Financieros, el aplicativo en la línea denominada “Archivo de Notas”, presentará el nombre del archivo e indicará “Vista Preliminar”. </w:t>
      </w:r>
    </w:p>
    <w:p w:rsidR="00DA0922" w:rsidRDefault="00DA0922" w:rsidP="004B06F8">
      <w:pPr>
        <w:pStyle w:val="Prrafodelista"/>
        <w:spacing w:before="120" w:after="0"/>
        <w:ind w:left="360"/>
        <w:contextualSpacing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s-CL" w:eastAsia="es-CL"/>
        </w:rPr>
        <w:drawing>
          <wp:inline distT="0" distB="0" distL="0" distR="0" wp14:anchorId="21F23E7A" wp14:editId="65539DBE">
            <wp:extent cx="5934075" cy="2076450"/>
            <wp:effectExtent l="19050" t="19050" r="28575" b="1905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764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DA0922" w:rsidRDefault="00DA0922" w:rsidP="004B06F8">
      <w:pPr>
        <w:pStyle w:val="Prrafodelista"/>
        <w:spacing w:before="120" w:after="0"/>
        <w:ind w:left="360"/>
        <w:contextualSpacing w:val="0"/>
        <w:rPr>
          <w:rFonts w:asciiTheme="minorHAnsi" w:hAnsiTheme="minorHAnsi"/>
          <w:lang w:val="es-MX"/>
        </w:rPr>
      </w:pPr>
    </w:p>
    <w:p w:rsidR="00CB7F39" w:rsidRDefault="00DA0922" w:rsidP="004B06F8">
      <w:pPr>
        <w:pStyle w:val="Prrafodelista"/>
        <w:spacing w:before="120" w:after="0"/>
        <w:ind w:left="360"/>
        <w:contextualSpacing w:val="0"/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 xml:space="preserve">El nombre del archivo servirá de link </w:t>
      </w:r>
      <w:r w:rsidR="00211A4B" w:rsidRPr="00211A4B">
        <w:rPr>
          <w:rFonts w:asciiTheme="minorHAnsi" w:hAnsiTheme="minorHAnsi"/>
          <w:lang w:val="es-MX"/>
        </w:rPr>
        <w:t>para consultar el archivo de notas adjunto. Donde se descargará el archivo en el</w:t>
      </w:r>
      <w:r w:rsidR="00CB7F39">
        <w:rPr>
          <w:rFonts w:asciiTheme="minorHAnsi" w:hAnsiTheme="minorHAnsi"/>
          <w:lang w:val="es-MX"/>
        </w:rPr>
        <w:t xml:space="preserve"> formato original del documento.</w:t>
      </w:r>
    </w:p>
    <w:p w:rsidR="00211A4B" w:rsidRPr="00211A4B" w:rsidRDefault="00CB7F39" w:rsidP="004B06F8">
      <w:pPr>
        <w:pStyle w:val="Prrafodelista"/>
        <w:spacing w:before="120" w:after="0"/>
        <w:ind w:left="360"/>
        <w:contextualSpacing w:val="0"/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lastRenderedPageBreak/>
        <w:t xml:space="preserve">El nombre del archivo adoptará </w:t>
      </w:r>
      <w:r w:rsidR="00211A4B" w:rsidRPr="00211A4B">
        <w:rPr>
          <w:rFonts w:asciiTheme="minorHAnsi" w:hAnsiTheme="minorHAnsi"/>
          <w:lang w:val="es-MX"/>
        </w:rPr>
        <w:t>la siguiente estructura:</w:t>
      </w:r>
      <w:r w:rsidR="009C6064">
        <w:rPr>
          <w:rFonts w:asciiTheme="minorHAnsi" w:hAnsiTheme="minorHAnsi"/>
          <w:lang w:val="es-MX"/>
        </w:rPr>
        <w:t xml:space="preserve"> </w:t>
      </w:r>
      <w:r w:rsidR="00211A4B" w:rsidRPr="00DE1CE6">
        <w:rPr>
          <w:rFonts w:asciiTheme="minorHAnsi" w:hAnsiTheme="minorHAnsi"/>
          <w:b/>
          <w:sz w:val="20"/>
          <w:szCs w:val="20"/>
          <w:lang w:val="es-MX"/>
        </w:rPr>
        <w:t xml:space="preserve">Notas a los Estados Financieros– </w:t>
      </w:r>
      <w:proofErr w:type="spellStart"/>
      <w:r w:rsidR="00211A4B" w:rsidRPr="00DE1CE6">
        <w:rPr>
          <w:rFonts w:asciiTheme="minorHAnsi" w:hAnsiTheme="minorHAnsi"/>
          <w:b/>
          <w:sz w:val="20"/>
          <w:szCs w:val="20"/>
          <w:lang w:val="es-MX"/>
        </w:rPr>
        <w:t>PPCC</w:t>
      </w:r>
      <w:proofErr w:type="spellEnd"/>
      <w:r w:rsidR="00211A4B" w:rsidRPr="00DE1CE6">
        <w:rPr>
          <w:rFonts w:asciiTheme="minorHAnsi" w:hAnsiTheme="minorHAnsi"/>
          <w:b/>
          <w:sz w:val="20"/>
          <w:szCs w:val="20"/>
          <w:lang w:val="es-MX"/>
        </w:rPr>
        <w:t>–</w:t>
      </w:r>
      <w:proofErr w:type="spellStart"/>
      <w:r w:rsidR="00211A4B" w:rsidRPr="00DE1CE6">
        <w:rPr>
          <w:rFonts w:asciiTheme="minorHAnsi" w:hAnsiTheme="minorHAnsi"/>
          <w:b/>
          <w:sz w:val="20"/>
          <w:szCs w:val="20"/>
          <w:lang w:val="es-MX"/>
        </w:rPr>
        <w:t>AÑO.ext</w:t>
      </w:r>
      <w:proofErr w:type="spellEnd"/>
      <w:r w:rsidR="00CD3955" w:rsidRPr="00DE1CE6">
        <w:rPr>
          <w:rFonts w:asciiTheme="minorHAnsi" w:hAnsiTheme="minorHAnsi"/>
          <w:b/>
          <w:sz w:val="20"/>
          <w:szCs w:val="20"/>
          <w:lang w:val="es-MX"/>
        </w:rPr>
        <w:t>.</w:t>
      </w:r>
      <w:r w:rsidR="001333A3">
        <w:rPr>
          <w:rFonts w:asciiTheme="minorHAnsi" w:hAnsiTheme="minorHAnsi"/>
          <w:b/>
          <w:sz w:val="20"/>
          <w:szCs w:val="20"/>
          <w:lang w:val="es-MX"/>
        </w:rPr>
        <w:t xml:space="preserve"> </w:t>
      </w:r>
      <w:r w:rsidR="00DE1CE6">
        <w:rPr>
          <w:rFonts w:asciiTheme="minorHAnsi" w:hAnsiTheme="minorHAnsi"/>
          <w:lang w:val="es-MX"/>
        </w:rPr>
        <w:t>D</w:t>
      </w:r>
      <w:r w:rsidR="00211A4B" w:rsidRPr="00211A4B">
        <w:rPr>
          <w:rFonts w:asciiTheme="minorHAnsi" w:hAnsiTheme="minorHAnsi"/>
          <w:lang w:val="es-MX"/>
        </w:rPr>
        <w:t>ónde:</w:t>
      </w:r>
    </w:p>
    <w:p w:rsidR="00211A4B" w:rsidRPr="00211A4B" w:rsidRDefault="00211A4B" w:rsidP="004B06F8">
      <w:pPr>
        <w:pStyle w:val="Prrafodelista"/>
        <w:numPr>
          <w:ilvl w:val="0"/>
          <w:numId w:val="22"/>
        </w:numPr>
        <w:spacing w:before="120" w:after="0"/>
        <w:rPr>
          <w:rFonts w:asciiTheme="minorHAnsi" w:hAnsiTheme="minorHAnsi"/>
          <w:lang w:val="es-MX"/>
        </w:rPr>
      </w:pPr>
      <w:proofErr w:type="spellStart"/>
      <w:r w:rsidRPr="00211A4B">
        <w:rPr>
          <w:rFonts w:asciiTheme="minorHAnsi" w:hAnsiTheme="minorHAnsi"/>
          <w:lang w:val="es-MX"/>
        </w:rPr>
        <w:t>PPCC</w:t>
      </w:r>
      <w:proofErr w:type="spellEnd"/>
      <w:r w:rsidR="00DE1CE6">
        <w:rPr>
          <w:rFonts w:asciiTheme="minorHAnsi" w:hAnsiTheme="minorHAnsi"/>
          <w:lang w:val="es-MX"/>
        </w:rPr>
        <w:t>: c</w:t>
      </w:r>
      <w:r w:rsidR="00CD3955">
        <w:rPr>
          <w:rFonts w:asciiTheme="minorHAnsi" w:hAnsiTheme="minorHAnsi"/>
          <w:lang w:val="es-MX"/>
        </w:rPr>
        <w:t xml:space="preserve">orresponde a la </w:t>
      </w:r>
      <w:r w:rsidRPr="00211A4B">
        <w:rPr>
          <w:rFonts w:asciiTheme="minorHAnsi" w:hAnsiTheme="minorHAnsi"/>
          <w:lang w:val="es-MX"/>
        </w:rPr>
        <w:t xml:space="preserve">partida y </w:t>
      </w:r>
      <w:r w:rsidR="00CD3955">
        <w:rPr>
          <w:rFonts w:asciiTheme="minorHAnsi" w:hAnsiTheme="minorHAnsi"/>
          <w:lang w:val="es-MX"/>
        </w:rPr>
        <w:t xml:space="preserve">el </w:t>
      </w:r>
      <w:r w:rsidRPr="00211A4B">
        <w:rPr>
          <w:rFonts w:asciiTheme="minorHAnsi" w:hAnsiTheme="minorHAnsi"/>
          <w:lang w:val="es-MX"/>
        </w:rPr>
        <w:t>capítulo</w:t>
      </w:r>
      <w:r w:rsidR="00E67C08">
        <w:rPr>
          <w:rFonts w:asciiTheme="minorHAnsi" w:hAnsiTheme="minorHAnsi"/>
          <w:lang w:val="es-MX"/>
        </w:rPr>
        <w:t xml:space="preserve"> de la Institución</w:t>
      </w:r>
      <w:r w:rsidR="00CD3955">
        <w:rPr>
          <w:rFonts w:asciiTheme="minorHAnsi" w:hAnsiTheme="minorHAnsi"/>
          <w:lang w:val="es-MX"/>
        </w:rPr>
        <w:t>.</w:t>
      </w:r>
    </w:p>
    <w:p w:rsidR="00211A4B" w:rsidRPr="00211A4B" w:rsidRDefault="00211A4B" w:rsidP="004B06F8">
      <w:pPr>
        <w:pStyle w:val="Prrafodelista"/>
        <w:numPr>
          <w:ilvl w:val="0"/>
          <w:numId w:val="22"/>
        </w:numPr>
        <w:spacing w:before="120" w:after="0"/>
        <w:rPr>
          <w:rFonts w:asciiTheme="minorHAnsi" w:hAnsiTheme="minorHAnsi"/>
          <w:lang w:val="es-MX"/>
        </w:rPr>
      </w:pPr>
      <w:r w:rsidRPr="00211A4B">
        <w:rPr>
          <w:rFonts w:asciiTheme="minorHAnsi" w:hAnsiTheme="minorHAnsi"/>
          <w:lang w:val="es-MX"/>
        </w:rPr>
        <w:t>AÑO</w:t>
      </w:r>
      <w:r w:rsidR="00CB7F39">
        <w:rPr>
          <w:rFonts w:asciiTheme="minorHAnsi" w:hAnsiTheme="minorHAnsi"/>
          <w:lang w:val="es-MX"/>
        </w:rPr>
        <w:t>:</w:t>
      </w:r>
      <w:r w:rsidR="00DE1CE6">
        <w:rPr>
          <w:rFonts w:asciiTheme="minorHAnsi" w:hAnsiTheme="minorHAnsi"/>
          <w:lang w:val="es-MX"/>
        </w:rPr>
        <w:t xml:space="preserve"> e</w:t>
      </w:r>
      <w:r w:rsidRPr="00211A4B">
        <w:rPr>
          <w:rFonts w:asciiTheme="minorHAnsi" w:hAnsiTheme="minorHAnsi"/>
          <w:lang w:val="es-MX"/>
        </w:rPr>
        <w:t>s el año</w:t>
      </w:r>
      <w:r w:rsidR="009C6064">
        <w:rPr>
          <w:rFonts w:asciiTheme="minorHAnsi" w:hAnsiTheme="minorHAnsi"/>
          <w:lang w:val="es-MX"/>
        </w:rPr>
        <w:t xml:space="preserve"> </w:t>
      </w:r>
      <w:r w:rsidR="00E67C08">
        <w:rPr>
          <w:rFonts w:asciiTheme="minorHAnsi" w:hAnsiTheme="minorHAnsi"/>
          <w:lang w:val="es-MX"/>
        </w:rPr>
        <w:t>al cual corresponden</w:t>
      </w:r>
      <w:r w:rsidR="00CD3955">
        <w:rPr>
          <w:rFonts w:asciiTheme="minorHAnsi" w:hAnsiTheme="minorHAnsi"/>
          <w:lang w:val="es-MX"/>
        </w:rPr>
        <w:t xml:space="preserve"> los reportes</w:t>
      </w:r>
      <w:r w:rsidRPr="00211A4B">
        <w:rPr>
          <w:rFonts w:asciiTheme="minorHAnsi" w:hAnsiTheme="minorHAnsi"/>
          <w:lang w:val="es-MX"/>
        </w:rPr>
        <w:t>.</w:t>
      </w:r>
    </w:p>
    <w:p w:rsidR="00211A4B" w:rsidRPr="00211A4B" w:rsidRDefault="00CB7F39" w:rsidP="004B06F8">
      <w:pPr>
        <w:pStyle w:val="Prrafodelista"/>
        <w:numPr>
          <w:ilvl w:val="0"/>
          <w:numId w:val="22"/>
        </w:numPr>
        <w:spacing w:before="120" w:after="0"/>
        <w:rPr>
          <w:rFonts w:asciiTheme="minorHAnsi" w:hAnsiTheme="minorHAnsi"/>
          <w:lang w:val="es-MX"/>
        </w:rPr>
      </w:pPr>
      <w:r w:rsidRPr="00211A4B">
        <w:rPr>
          <w:rFonts w:asciiTheme="minorHAnsi" w:hAnsiTheme="minorHAnsi"/>
          <w:lang w:val="es-MX"/>
        </w:rPr>
        <w:t>E</w:t>
      </w:r>
      <w:r w:rsidR="00211A4B" w:rsidRPr="00211A4B">
        <w:rPr>
          <w:rFonts w:asciiTheme="minorHAnsi" w:hAnsiTheme="minorHAnsi"/>
          <w:lang w:val="es-MX"/>
        </w:rPr>
        <w:t>xt</w:t>
      </w:r>
      <w:r>
        <w:rPr>
          <w:rFonts w:asciiTheme="minorHAnsi" w:hAnsiTheme="minorHAnsi"/>
          <w:lang w:val="es-MX"/>
        </w:rPr>
        <w:t>:</w:t>
      </w:r>
      <w:r w:rsidR="00211A4B" w:rsidRPr="00211A4B">
        <w:rPr>
          <w:rFonts w:asciiTheme="minorHAnsi" w:hAnsiTheme="minorHAnsi"/>
          <w:lang w:val="es-MX"/>
        </w:rPr>
        <w:t xml:space="preserve"> es la extensión del archivo original (Excel, Word o </w:t>
      </w:r>
      <w:proofErr w:type="spellStart"/>
      <w:r w:rsidR="00211A4B" w:rsidRPr="00211A4B">
        <w:rPr>
          <w:rFonts w:asciiTheme="minorHAnsi" w:hAnsiTheme="minorHAnsi"/>
          <w:lang w:val="es-MX"/>
        </w:rPr>
        <w:t>PDF</w:t>
      </w:r>
      <w:proofErr w:type="spellEnd"/>
      <w:r w:rsidR="00211A4B" w:rsidRPr="00211A4B">
        <w:rPr>
          <w:rFonts w:asciiTheme="minorHAnsi" w:hAnsiTheme="minorHAnsi"/>
          <w:lang w:val="es-MX"/>
        </w:rPr>
        <w:t>).</w:t>
      </w:r>
    </w:p>
    <w:p w:rsidR="00211A4B" w:rsidRPr="00211A4B" w:rsidRDefault="008F2B68" w:rsidP="004B06F8">
      <w:pPr>
        <w:spacing w:before="120"/>
        <w:ind w:left="361" w:hanging="1"/>
        <w:jc w:val="both"/>
        <w:rPr>
          <w:rFonts w:asciiTheme="minorHAnsi" w:eastAsia="Calibri" w:hAnsiTheme="minorHAnsi"/>
          <w:sz w:val="22"/>
          <w:szCs w:val="22"/>
          <w:lang w:val="es-MX" w:eastAsia="en-US"/>
        </w:rPr>
      </w:pPr>
      <w:r>
        <w:rPr>
          <w:rFonts w:asciiTheme="minorHAnsi" w:eastAsia="Calibri" w:hAnsiTheme="minorHAnsi"/>
          <w:sz w:val="22"/>
          <w:szCs w:val="22"/>
          <w:lang w:val="es-MX" w:eastAsia="en-US"/>
        </w:rPr>
        <w:t>La denominación del archivo es automática, y por tanto, e</w:t>
      </w:r>
      <w:r w:rsidR="00211A4B" w:rsidRPr="00211A4B">
        <w:rPr>
          <w:rFonts w:asciiTheme="minorHAnsi" w:eastAsia="Calibri" w:hAnsiTheme="minorHAnsi"/>
          <w:sz w:val="22"/>
          <w:szCs w:val="22"/>
          <w:lang w:val="es-MX" w:eastAsia="en-US"/>
        </w:rPr>
        <w:t xml:space="preserve">l sistema </w:t>
      </w:r>
      <w:r>
        <w:rPr>
          <w:rFonts w:asciiTheme="minorHAnsi" w:eastAsia="Calibri" w:hAnsiTheme="minorHAnsi"/>
          <w:sz w:val="22"/>
          <w:szCs w:val="22"/>
          <w:lang w:val="es-MX" w:eastAsia="en-US"/>
        </w:rPr>
        <w:t xml:space="preserve">ingresará y </w:t>
      </w:r>
      <w:r w:rsidRPr="00211A4B">
        <w:rPr>
          <w:rFonts w:asciiTheme="minorHAnsi" w:eastAsia="Calibri" w:hAnsiTheme="minorHAnsi"/>
          <w:sz w:val="22"/>
          <w:szCs w:val="22"/>
          <w:lang w:val="es-MX" w:eastAsia="en-US"/>
        </w:rPr>
        <w:t>guardará</w:t>
      </w:r>
      <w:r w:rsidR="009C6064">
        <w:rPr>
          <w:rFonts w:asciiTheme="minorHAnsi" w:eastAsia="Calibri" w:hAnsiTheme="minorHAnsi"/>
          <w:sz w:val="22"/>
          <w:szCs w:val="22"/>
          <w:lang w:val="es-MX" w:eastAsia="en-US"/>
        </w:rPr>
        <w:t xml:space="preserve"> </w:t>
      </w:r>
      <w:r>
        <w:rPr>
          <w:rFonts w:asciiTheme="minorHAnsi" w:eastAsia="Calibri" w:hAnsiTheme="minorHAnsi"/>
          <w:sz w:val="22"/>
          <w:szCs w:val="22"/>
          <w:lang w:val="es-MX" w:eastAsia="en-US"/>
        </w:rPr>
        <w:t xml:space="preserve">el archivo con la </w:t>
      </w:r>
      <w:r w:rsidR="00211A4B" w:rsidRPr="00211A4B">
        <w:rPr>
          <w:rFonts w:asciiTheme="minorHAnsi" w:eastAsia="Calibri" w:hAnsiTheme="minorHAnsi"/>
          <w:sz w:val="22"/>
          <w:szCs w:val="22"/>
          <w:lang w:val="es-MX" w:eastAsia="en-US"/>
        </w:rPr>
        <w:t>nomenclatura</w:t>
      </w:r>
      <w:r>
        <w:rPr>
          <w:rFonts w:asciiTheme="minorHAnsi" w:eastAsia="Calibri" w:hAnsiTheme="minorHAnsi"/>
          <w:sz w:val="22"/>
          <w:szCs w:val="22"/>
          <w:lang w:val="es-MX" w:eastAsia="en-US"/>
        </w:rPr>
        <w:t xml:space="preserve"> indicada</w:t>
      </w:r>
      <w:r w:rsidR="00211A4B" w:rsidRPr="00211A4B">
        <w:rPr>
          <w:rFonts w:asciiTheme="minorHAnsi" w:eastAsia="Calibri" w:hAnsiTheme="minorHAnsi"/>
          <w:sz w:val="22"/>
          <w:szCs w:val="22"/>
          <w:lang w:val="es-MX" w:eastAsia="en-US"/>
        </w:rPr>
        <w:t xml:space="preserve">, </w:t>
      </w:r>
      <w:r>
        <w:rPr>
          <w:rFonts w:asciiTheme="minorHAnsi" w:eastAsia="Calibri" w:hAnsiTheme="minorHAnsi"/>
          <w:sz w:val="22"/>
          <w:szCs w:val="22"/>
          <w:lang w:val="es-MX" w:eastAsia="en-US"/>
        </w:rPr>
        <w:t xml:space="preserve">en forma independiente del nombre que </w:t>
      </w:r>
      <w:r w:rsidR="00211A4B" w:rsidRPr="00211A4B">
        <w:rPr>
          <w:rFonts w:asciiTheme="minorHAnsi" w:eastAsia="Calibri" w:hAnsiTheme="minorHAnsi"/>
          <w:sz w:val="22"/>
          <w:szCs w:val="22"/>
          <w:lang w:val="es-MX" w:eastAsia="en-US"/>
        </w:rPr>
        <w:t xml:space="preserve">el usuario </w:t>
      </w:r>
      <w:r>
        <w:rPr>
          <w:rFonts w:asciiTheme="minorHAnsi" w:eastAsia="Calibri" w:hAnsiTheme="minorHAnsi"/>
          <w:sz w:val="22"/>
          <w:szCs w:val="22"/>
          <w:lang w:val="es-MX" w:eastAsia="en-US"/>
        </w:rPr>
        <w:t xml:space="preserve">hubiese entregado al </w:t>
      </w:r>
      <w:r w:rsidR="00211A4B" w:rsidRPr="00211A4B">
        <w:rPr>
          <w:rFonts w:asciiTheme="minorHAnsi" w:eastAsia="Calibri" w:hAnsiTheme="minorHAnsi"/>
          <w:sz w:val="22"/>
          <w:szCs w:val="22"/>
          <w:lang w:val="es-MX" w:eastAsia="en-US"/>
        </w:rPr>
        <w:t>archivo.</w:t>
      </w:r>
    </w:p>
    <w:p w:rsidR="00E37E43" w:rsidRPr="00DE1CE6" w:rsidRDefault="00211A4B" w:rsidP="004B06F8">
      <w:pPr>
        <w:tabs>
          <w:tab w:val="left" w:pos="709"/>
        </w:tabs>
        <w:spacing w:before="120"/>
        <w:ind w:left="360"/>
        <w:jc w:val="both"/>
        <w:rPr>
          <w:rFonts w:asciiTheme="minorHAnsi" w:hAnsiTheme="minorHAnsi"/>
          <w:sz w:val="22"/>
          <w:szCs w:val="22"/>
          <w:lang w:val="es-MX"/>
        </w:rPr>
      </w:pPr>
      <w:r w:rsidRPr="00DE1CE6">
        <w:rPr>
          <w:rFonts w:asciiTheme="minorHAnsi" w:hAnsiTheme="minorHAnsi"/>
          <w:sz w:val="22"/>
          <w:szCs w:val="22"/>
          <w:lang w:val="es-MX"/>
        </w:rPr>
        <w:t xml:space="preserve">Mientras no se apruebe el último reporte, se podrá </w:t>
      </w:r>
      <w:r w:rsidR="00E37E43" w:rsidRPr="00DE1CE6">
        <w:rPr>
          <w:rFonts w:asciiTheme="minorHAnsi" w:hAnsiTheme="minorHAnsi"/>
          <w:sz w:val="22"/>
          <w:szCs w:val="22"/>
          <w:lang w:val="es-MX"/>
        </w:rPr>
        <w:t xml:space="preserve">cambiar el archivo de notas las veces que se desee. Al adjuntar un nuevo archivo, se reemplazará el archivo anterior por el nuevo. Se aceptará un archivo con un </w:t>
      </w:r>
      <w:r w:rsidR="001C0DAD">
        <w:rPr>
          <w:rFonts w:asciiTheme="minorHAnsi" w:hAnsiTheme="minorHAnsi"/>
          <w:sz w:val="22"/>
          <w:szCs w:val="22"/>
          <w:lang w:val="es-MX"/>
        </w:rPr>
        <w:t xml:space="preserve">peso </w:t>
      </w:r>
      <w:r w:rsidR="00E37E43" w:rsidRPr="00DE1CE6">
        <w:rPr>
          <w:rFonts w:asciiTheme="minorHAnsi" w:hAnsiTheme="minorHAnsi"/>
          <w:sz w:val="22"/>
          <w:szCs w:val="22"/>
          <w:lang w:val="es-MX"/>
        </w:rPr>
        <w:t>máximo de 8 MB.</w:t>
      </w:r>
    </w:p>
    <w:p w:rsidR="003F5305" w:rsidRDefault="00E37E43" w:rsidP="004B06F8">
      <w:pPr>
        <w:tabs>
          <w:tab w:val="left" w:pos="709"/>
        </w:tabs>
        <w:spacing w:before="120"/>
        <w:ind w:left="360"/>
        <w:jc w:val="both"/>
        <w:rPr>
          <w:rFonts w:asciiTheme="minorHAnsi" w:hAnsiTheme="minorHAnsi"/>
          <w:sz w:val="22"/>
          <w:szCs w:val="22"/>
          <w:lang w:val="es-MX"/>
        </w:rPr>
      </w:pPr>
      <w:r w:rsidRPr="00DE1CE6">
        <w:rPr>
          <w:rFonts w:asciiTheme="minorHAnsi" w:hAnsiTheme="minorHAnsi"/>
          <w:sz w:val="22"/>
          <w:szCs w:val="22"/>
          <w:lang w:val="es-MX"/>
        </w:rPr>
        <w:t>Una vez aprobado el último reporte, se aprobará en forma automática el reporte de Notas a los Estados Financieros vigente</w:t>
      </w:r>
      <w:r w:rsidR="001C0DAD">
        <w:rPr>
          <w:rFonts w:asciiTheme="minorHAnsi" w:hAnsiTheme="minorHAnsi"/>
          <w:sz w:val="22"/>
          <w:szCs w:val="22"/>
          <w:lang w:val="es-MX"/>
        </w:rPr>
        <w:t xml:space="preserve"> (último archivo cargado),</w:t>
      </w:r>
      <w:r w:rsidRPr="00DE1CE6">
        <w:rPr>
          <w:rFonts w:asciiTheme="minorHAnsi" w:hAnsiTheme="minorHAnsi"/>
          <w:sz w:val="22"/>
          <w:szCs w:val="22"/>
          <w:lang w:val="es-MX"/>
        </w:rPr>
        <w:t xml:space="preserve"> en ese momento.</w:t>
      </w:r>
    </w:p>
    <w:p w:rsidR="003F5305" w:rsidRPr="009C6064" w:rsidRDefault="006C536E" w:rsidP="004B06F8">
      <w:pPr>
        <w:tabs>
          <w:tab w:val="left" w:pos="709"/>
        </w:tabs>
        <w:spacing w:before="120"/>
        <w:ind w:left="360"/>
        <w:jc w:val="both"/>
        <w:rPr>
          <w:rFonts w:asciiTheme="minorHAnsi" w:hAnsiTheme="minorHAnsi"/>
          <w:i/>
          <w:sz w:val="22"/>
          <w:szCs w:val="22"/>
          <w:lang w:val="es-MX"/>
        </w:rPr>
      </w:pPr>
      <w:r w:rsidRPr="009C6064">
        <w:rPr>
          <w:rFonts w:asciiTheme="minorHAnsi" w:hAnsiTheme="minorHAnsi"/>
          <w:i/>
          <w:sz w:val="22"/>
          <w:szCs w:val="22"/>
          <w:lang w:val="es-MX"/>
        </w:rPr>
        <w:t xml:space="preserve">Será requisito adjuntar un archivo de notas para aprobar el último de los </w:t>
      </w:r>
      <w:r w:rsidR="00E37E43" w:rsidRPr="009C6064">
        <w:rPr>
          <w:rFonts w:asciiTheme="minorHAnsi" w:hAnsiTheme="minorHAnsi"/>
          <w:i/>
          <w:sz w:val="22"/>
          <w:szCs w:val="22"/>
          <w:lang w:val="es-MX"/>
        </w:rPr>
        <w:t xml:space="preserve">reportes </w:t>
      </w:r>
      <w:r w:rsidRPr="009C6064">
        <w:rPr>
          <w:rFonts w:asciiTheme="minorHAnsi" w:hAnsiTheme="minorHAnsi"/>
          <w:i/>
          <w:sz w:val="22"/>
          <w:szCs w:val="22"/>
          <w:lang w:val="es-MX"/>
        </w:rPr>
        <w:t>pendientes de aprobación, si esta acción no se ha realizado, el aplicativo enviará mensaje donde solicitará incorpora</w:t>
      </w:r>
      <w:r w:rsidR="001C0DAD" w:rsidRPr="009C6064">
        <w:rPr>
          <w:rFonts w:asciiTheme="minorHAnsi" w:hAnsiTheme="minorHAnsi"/>
          <w:i/>
          <w:sz w:val="22"/>
          <w:szCs w:val="22"/>
          <w:lang w:val="es-MX"/>
        </w:rPr>
        <w:t>r las notas</w:t>
      </w:r>
      <w:r w:rsidRPr="009C6064">
        <w:rPr>
          <w:rFonts w:asciiTheme="minorHAnsi" w:hAnsiTheme="minorHAnsi"/>
          <w:i/>
          <w:sz w:val="22"/>
          <w:szCs w:val="22"/>
          <w:lang w:val="es-MX"/>
        </w:rPr>
        <w:t xml:space="preserve">. </w:t>
      </w:r>
    </w:p>
    <w:p w:rsidR="00804F31" w:rsidRDefault="00DD0975">
      <w:pPr>
        <w:spacing w:before="120"/>
        <w:ind w:left="361" w:hanging="1"/>
        <w:jc w:val="both"/>
        <w:rPr>
          <w:rFonts w:asciiTheme="minorHAnsi" w:eastAsia="Calibri" w:hAnsiTheme="minorHAnsi"/>
          <w:sz w:val="22"/>
          <w:szCs w:val="22"/>
          <w:lang w:val="es-MX" w:eastAsia="en-US"/>
        </w:rPr>
      </w:pPr>
      <w:r w:rsidRPr="00DD0975">
        <w:rPr>
          <w:rFonts w:asciiTheme="minorHAnsi" w:eastAsia="Calibri" w:hAnsiTheme="minorHAnsi"/>
          <w:sz w:val="22"/>
          <w:szCs w:val="22"/>
          <w:lang w:val="es-MX" w:eastAsia="en-US"/>
        </w:rPr>
        <w:t>Una vez que la totalidad de los informes se encuentren aprobados, se podrá consultar el archivo de Notas a los Estados Financieros. Esta acción se realizará a través del botón “Consultar”, donde el aplicativo presentará un cuadro de texto con la opción de “Abrir”, “Guardar o “Cancelar” el archivo de Notas, en el formato original.</w:t>
      </w:r>
    </w:p>
    <w:p w:rsidR="00CB7F39" w:rsidRDefault="00CB7F39" w:rsidP="004B06F8">
      <w:pPr>
        <w:pStyle w:val="Prrafodelista"/>
        <w:spacing w:before="120" w:after="0"/>
        <w:ind w:left="360"/>
        <w:contextualSpacing w:val="0"/>
        <w:rPr>
          <w:lang w:val="es-ES_tradnl"/>
        </w:rPr>
      </w:pPr>
    </w:p>
    <w:p w:rsidR="00CB7F39" w:rsidRDefault="006C536E" w:rsidP="004B06F8">
      <w:pPr>
        <w:spacing w:before="120"/>
        <w:jc w:val="center"/>
        <w:rPr>
          <w:lang w:val="es-ES_tradnl"/>
        </w:rPr>
      </w:pPr>
      <w:r>
        <w:rPr>
          <w:noProof/>
          <w:lang w:val="es-CL" w:eastAsia="es-CL"/>
        </w:rPr>
        <w:drawing>
          <wp:inline distT="0" distB="0" distL="0" distR="0" wp14:anchorId="53D7708B" wp14:editId="0B055B44">
            <wp:extent cx="3417446" cy="2497574"/>
            <wp:effectExtent l="19050" t="19050" r="12065" b="171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049" cy="249801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6C536E" w:rsidRDefault="006C536E" w:rsidP="004B06F8">
      <w:pPr>
        <w:spacing w:before="120"/>
        <w:jc w:val="both"/>
        <w:rPr>
          <w:lang w:val="es-ES_tradnl"/>
        </w:rPr>
      </w:pPr>
    </w:p>
    <w:p w:rsidR="006C536E" w:rsidRDefault="006C536E" w:rsidP="004B06F8">
      <w:pPr>
        <w:spacing w:before="120"/>
        <w:jc w:val="both"/>
        <w:rPr>
          <w:lang w:val="es-ES_tradnl"/>
        </w:rPr>
      </w:pPr>
    </w:p>
    <w:p w:rsidR="006C536E" w:rsidRDefault="006C536E" w:rsidP="004B06F8">
      <w:pPr>
        <w:spacing w:before="120"/>
        <w:jc w:val="both"/>
        <w:rPr>
          <w:lang w:val="es-ES_tradnl"/>
        </w:rPr>
      </w:pPr>
    </w:p>
    <w:p w:rsidR="006C536E" w:rsidRDefault="006C536E" w:rsidP="004B06F8">
      <w:pPr>
        <w:spacing w:before="120"/>
        <w:jc w:val="both"/>
        <w:rPr>
          <w:lang w:val="es-ES_tradnl"/>
        </w:rPr>
      </w:pPr>
    </w:p>
    <w:p w:rsidR="006C536E" w:rsidRPr="00D539D7" w:rsidRDefault="00D539D7" w:rsidP="004B06F8">
      <w:pPr>
        <w:pStyle w:val="Ttulo1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bookmarkStart w:id="12" w:name="_Toc317690596"/>
      <w:r w:rsidRPr="00D539D7">
        <w:rPr>
          <w:rFonts w:asciiTheme="minorHAnsi" w:hAnsiTheme="minorHAnsi"/>
          <w:sz w:val="24"/>
          <w:szCs w:val="24"/>
        </w:rPr>
        <w:lastRenderedPageBreak/>
        <w:t>RESUMEN DE  EXTRACCIÓN DE REPORTES DE ESTADOS FINANCIEROS</w:t>
      </w:r>
      <w:bookmarkEnd w:id="12"/>
    </w:p>
    <w:p w:rsidR="00974697" w:rsidRDefault="00974697" w:rsidP="004B06F8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6C536E" w:rsidRDefault="00B16D80" w:rsidP="004B06F8">
      <w:pPr>
        <w:pStyle w:val="Prrafodelista"/>
        <w:numPr>
          <w:ilvl w:val="0"/>
          <w:numId w:val="24"/>
        </w:numPr>
        <w:spacing w:before="120" w:after="0"/>
        <w:ind w:left="714" w:hanging="357"/>
        <w:contextualSpacing w:val="0"/>
        <w:rPr>
          <w:lang w:val="es-ES_tradnl"/>
        </w:rPr>
      </w:pPr>
      <w:r>
        <w:rPr>
          <w:lang w:val="es-ES_tradnl"/>
        </w:rPr>
        <w:t>Para generar un reporte deberá seleccionar los parámetros básicos solicitados</w:t>
      </w:r>
      <w:r w:rsidR="00B95123">
        <w:rPr>
          <w:lang w:val="es-ES_tradnl"/>
        </w:rPr>
        <w:t xml:space="preserve"> en el filtro inicial</w:t>
      </w:r>
      <w:r>
        <w:rPr>
          <w:lang w:val="es-ES_tradnl"/>
        </w:rPr>
        <w:t xml:space="preserve">, a saber: </w:t>
      </w:r>
    </w:p>
    <w:p w:rsidR="00B16D80" w:rsidRPr="00B16D80" w:rsidRDefault="00B16D80" w:rsidP="004B06F8">
      <w:pPr>
        <w:pStyle w:val="Prrafodelista"/>
        <w:numPr>
          <w:ilvl w:val="0"/>
          <w:numId w:val="25"/>
        </w:numPr>
        <w:spacing w:after="0"/>
        <w:ind w:left="1071" w:hanging="357"/>
        <w:contextualSpacing w:val="0"/>
        <w:rPr>
          <w:lang w:val="es-ES_tradnl"/>
        </w:rPr>
      </w:pPr>
      <w:r>
        <w:rPr>
          <w:lang w:val="es-ES_tradnl"/>
        </w:rPr>
        <w:t>Ejercicio Fiscal</w:t>
      </w:r>
      <w:r w:rsidR="00CC62F6">
        <w:rPr>
          <w:lang w:val="es-ES_tradnl"/>
        </w:rPr>
        <w:tab/>
        <w:t>:</w:t>
      </w:r>
      <w:r w:rsidR="004A2D92">
        <w:rPr>
          <w:lang w:val="es-ES_tradnl"/>
        </w:rPr>
        <w:t xml:space="preserve"> </w:t>
      </w:r>
      <w:r w:rsidR="00CC62F6" w:rsidRPr="009C6064">
        <w:rPr>
          <w:lang w:val="es-ES_tradnl"/>
        </w:rPr>
        <w:t>201</w:t>
      </w:r>
      <w:r w:rsidR="00F51EAE">
        <w:rPr>
          <w:lang w:val="es-ES_tradnl"/>
        </w:rPr>
        <w:t>5</w:t>
      </w:r>
      <w:bookmarkStart w:id="13" w:name="_GoBack"/>
      <w:bookmarkEnd w:id="13"/>
      <w:r w:rsidR="008A0D68">
        <w:rPr>
          <w:i/>
          <w:lang w:val="es-ES_tradnl"/>
        </w:rPr>
        <w:t xml:space="preserve"> para este caso</w:t>
      </w:r>
    </w:p>
    <w:p w:rsidR="00B16D80" w:rsidRPr="00CC62F6" w:rsidRDefault="00B16D80" w:rsidP="004B06F8">
      <w:pPr>
        <w:pStyle w:val="Prrafodelista"/>
        <w:numPr>
          <w:ilvl w:val="0"/>
          <w:numId w:val="25"/>
        </w:numPr>
        <w:spacing w:after="0"/>
        <w:ind w:left="1071" w:hanging="357"/>
        <w:contextualSpacing w:val="0"/>
        <w:rPr>
          <w:lang w:val="es-ES_tradnl"/>
        </w:rPr>
      </w:pPr>
      <w:r w:rsidRPr="00CC62F6">
        <w:rPr>
          <w:lang w:val="es-ES_tradnl"/>
        </w:rPr>
        <w:t>Tipo de Reporte</w:t>
      </w:r>
      <w:r w:rsidR="00CC62F6" w:rsidRPr="00CC62F6">
        <w:rPr>
          <w:lang w:val="es-ES_tradnl"/>
        </w:rPr>
        <w:tab/>
        <w:t>:</w:t>
      </w:r>
      <w:r w:rsidR="004A2D92">
        <w:rPr>
          <w:lang w:val="es-ES_tradnl"/>
        </w:rPr>
        <w:t xml:space="preserve"> </w:t>
      </w:r>
      <w:r w:rsidR="00CC62F6" w:rsidRPr="009C6064">
        <w:rPr>
          <w:lang w:val="es-ES_tradnl"/>
        </w:rPr>
        <w:t>Estado de Situación Patrimonial</w:t>
      </w:r>
      <w:r w:rsidR="00CC62F6" w:rsidRPr="00CC62F6">
        <w:rPr>
          <w:lang w:val="es-ES_tradnl"/>
        </w:rPr>
        <w:t xml:space="preserve"> o </w:t>
      </w:r>
      <w:r w:rsidR="00CC62F6" w:rsidRPr="00CC62F6">
        <w:rPr>
          <w:i/>
          <w:lang w:val="es-ES_tradnl"/>
        </w:rPr>
        <w:t>Balance General</w:t>
      </w:r>
      <w:r w:rsidR="00CC62F6" w:rsidRPr="00CC62F6">
        <w:rPr>
          <w:lang w:val="es-ES_tradnl"/>
        </w:rPr>
        <w:t xml:space="preserve">, </w:t>
      </w:r>
      <w:r w:rsidR="00CC62F6" w:rsidRPr="00CC62F6">
        <w:rPr>
          <w:i/>
          <w:lang w:val="es-ES_tradnl"/>
        </w:rPr>
        <w:t>Estado de Resultados, Estado de Situación Presupuestaria, Estado de Flujos de Efectivo</w:t>
      </w:r>
      <w:r w:rsidR="008A0D68">
        <w:rPr>
          <w:i/>
          <w:lang w:val="es-ES_tradnl"/>
        </w:rPr>
        <w:t xml:space="preserve">, </w:t>
      </w:r>
      <w:r w:rsidR="00CC62F6" w:rsidRPr="00CC62F6">
        <w:rPr>
          <w:i/>
          <w:lang w:val="es-ES_tradnl"/>
        </w:rPr>
        <w:t>Estado de Cambios en el Patrimonio Neto</w:t>
      </w:r>
      <w:r w:rsidR="008A0D68">
        <w:rPr>
          <w:lang w:val="es-ES_tradnl"/>
        </w:rPr>
        <w:t xml:space="preserve"> y </w:t>
      </w:r>
      <w:r w:rsidR="008A0D68" w:rsidRPr="008A0D68">
        <w:rPr>
          <w:i/>
          <w:lang w:val="es-ES_tradnl"/>
        </w:rPr>
        <w:t>Notas a los Estados Financieros</w:t>
      </w:r>
      <w:r w:rsidR="008A0D68">
        <w:rPr>
          <w:lang w:val="es-ES_tradnl"/>
        </w:rPr>
        <w:t>.</w:t>
      </w:r>
    </w:p>
    <w:p w:rsidR="00B16D80" w:rsidRPr="00B16D80" w:rsidRDefault="00B16D80" w:rsidP="004B06F8">
      <w:pPr>
        <w:pStyle w:val="Prrafodelista"/>
        <w:numPr>
          <w:ilvl w:val="0"/>
          <w:numId w:val="25"/>
        </w:numPr>
        <w:spacing w:after="0"/>
        <w:ind w:left="1071" w:hanging="357"/>
        <w:contextualSpacing w:val="0"/>
        <w:rPr>
          <w:lang w:val="es-ES_tradnl"/>
        </w:rPr>
      </w:pPr>
      <w:r w:rsidRPr="00B16D80">
        <w:rPr>
          <w:lang w:val="es-ES_tradnl"/>
        </w:rPr>
        <w:t xml:space="preserve">Partida </w:t>
      </w:r>
    </w:p>
    <w:p w:rsidR="00B16D80" w:rsidRPr="00B16D80" w:rsidRDefault="00B16D80" w:rsidP="004B06F8">
      <w:pPr>
        <w:pStyle w:val="Prrafodelista"/>
        <w:numPr>
          <w:ilvl w:val="0"/>
          <w:numId w:val="25"/>
        </w:numPr>
        <w:spacing w:after="0"/>
        <w:ind w:left="1071" w:hanging="357"/>
        <w:contextualSpacing w:val="0"/>
        <w:rPr>
          <w:lang w:val="es-ES_tradnl"/>
        </w:rPr>
      </w:pPr>
      <w:r w:rsidRPr="00B16D80">
        <w:rPr>
          <w:lang w:val="es-ES_tradnl"/>
        </w:rPr>
        <w:t>Capítulo</w:t>
      </w:r>
    </w:p>
    <w:p w:rsidR="00B16D80" w:rsidRDefault="00CC62F6" w:rsidP="004B06F8">
      <w:pPr>
        <w:pStyle w:val="Prrafodelista"/>
        <w:numPr>
          <w:ilvl w:val="0"/>
          <w:numId w:val="24"/>
        </w:numPr>
        <w:spacing w:before="120"/>
        <w:contextualSpacing w:val="0"/>
        <w:rPr>
          <w:lang w:val="es-ES_tradnl"/>
        </w:rPr>
      </w:pPr>
      <w:r>
        <w:rPr>
          <w:lang w:val="es-ES_tradnl"/>
        </w:rPr>
        <w:t>Luego,</w:t>
      </w:r>
      <w:r w:rsidR="00B16D80">
        <w:rPr>
          <w:lang w:val="es-ES_tradnl"/>
        </w:rPr>
        <w:t xml:space="preserve"> deberá seleccionar el botón “</w:t>
      </w:r>
      <w:r w:rsidR="00B16D80" w:rsidRPr="00B16D80">
        <w:rPr>
          <w:b/>
          <w:lang w:val="es-ES_tradnl"/>
        </w:rPr>
        <w:t>Consultar</w:t>
      </w:r>
      <w:r w:rsidR="00B16D80">
        <w:rPr>
          <w:lang w:val="es-ES_tradnl"/>
        </w:rPr>
        <w:t xml:space="preserve">” y se desplegará el reporte seleccionado en estado </w:t>
      </w:r>
      <w:r w:rsidR="00B16D80" w:rsidRPr="00B16D80">
        <w:rPr>
          <w:b/>
          <w:lang w:val="es-ES_tradnl"/>
        </w:rPr>
        <w:t>Preliminar</w:t>
      </w:r>
      <w:r>
        <w:rPr>
          <w:lang w:val="es-ES_tradnl"/>
        </w:rPr>
        <w:t>. El usuario deberá revisar este reporte</w:t>
      </w:r>
      <w:r w:rsidR="00121E93">
        <w:rPr>
          <w:lang w:val="es-ES_tradnl"/>
        </w:rPr>
        <w:t>.</w:t>
      </w:r>
    </w:p>
    <w:p w:rsidR="00121E93" w:rsidRDefault="00121E93" w:rsidP="004B06F8">
      <w:pPr>
        <w:pStyle w:val="Prrafodelista"/>
        <w:numPr>
          <w:ilvl w:val="0"/>
          <w:numId w:val="24"/>
        </w:numPr>
        <w:spacing w:before="120"/>
        <w:contextualSpacing w:val="0"/>
        <w:rPr>
          <w:lang w:val="es-ES_tradnl"/>
        </w:rPr>
      </w:pPr>
      <w:r>
        <w:rPr>
          <w:lang w:val="es-ES_tradnl"/>
        </w:rPr>
        <w:t>Confirmadas las cifras de</w:t>
      </w:r>
      <w:r w:rsidR="002B2936">
        <w:rPr>
          <w:lang w:val="es-ES_tradnl"/>
        </w:rPr>
        <w:t xml:space="preserve"> </w:t>
      </w:r>
      <w:r>
        <w:rPr>
          <w:lang w:val="es-ES_tradnl"/>
        </w:rPr>
        <w:t>l</w:t>
      </w:r>
      <w:r w:rsidR="002B2936">
        <w:rPr>
          <w:lang w:val="es-ES_tradnl"/>
        </w:rPr>
        <w:t>os</w:t>
      </w:r>
      <w:r>
        <w:rPr>
          <w:lang w:val="es-ES_tradnl"/>
        </w:rPr>
        <w:t xml:space="preserve"> reporte</w:t>
      </w:r>
      <w:r w:rsidR="002B2936">
        <w:rPr>
          <w:lang w:val="es-ES_tradnl"/>
        </w:rPr>
        <w:t>s</w:t>
      </w:r>
      <w:r>
        <w:rPr>
          <w:lang w:val="es-ES_tradnl"/>
        </w:rPr>
        <w:t xml:space="preserve"> deberá</w:t>
      </w:r>
      <w:r w:rsidR="002B2936">
        <w:rPr>
          <w:lang w:val="es-ES_tradnl"/>
        </w:rPr>
        <w:t>n</w:t>
      </w:r>
      <w:r>
        <w:rPr>
          <w:lang w:val="es-ES_tradnl"/>
        </w:rPr>
        <w:t xml:space="preserve"> ser aprobado por aquel usuario que tenga el perfil aprobador.</w:t>
      </w:r>
    </w:p>
    <w:p w:rsidR="008A0D68" w:rsidRDefault="00B95123" w:rsidP="004B06F8">
      <w:pPr>
        <w:pStyle w:val="Prrafodelista"/>
        <w:numPr>
          <w:ilvl w:val="0"/>
          <w:numId w:val="24"/>
        </w:numPr>
        <w:spacing w:before="120"/>
        <w:contextualSpacing w:val="0"/>
        <w:rPr>
          <w:lang w:val="es-ES_tradnl"/>
        </w:rPr>
      </w:pPr>
      <w:r>
        <w:rPr>
          <w:lang w:val="es-ES_tradnl"/>
        </w:rPr>
        <w:t xml:space="preserve">Una vez </w:t>
      </w:r>
      <w:r w:rsidRPr="00B95123">
        <w:rPr>
          <w:b/>
          <w:lang w:val="es-ES_tradnl"/>
        </w:rPr>
        <w:t>Aprobado</w:t>
      </w:r>
      <w:r>
        <w:rPr>
          <w:lang w:val="es-ES_tradnl"/>
        </w:rPr>
        <w:t xml:space="preserve"> el reporte, éste quedará disponible para ser visto en formato </w:t>
      </w:r>
      <w:proofErr w:type="spellStart"/>
      <w:r>
        <w:rPr>
          <w:lang w:val="es-ES_tradnl"/>
        </w:rPr>
        <w:t>PDF</w:t>
      </w:r>
      <w:proofErr w:type="spellEnd"/>
      <w:r>
        <w:rPr>
          <w:lang w:val="es-ES_tradnl"/>
        </w:rPr>
        <w:t xml:space="preserve"> o Excel para los usuarios con perfil Consulta y Aprobador.</w:t>
      </w:r>
    </w:p>
    <w:p w:rsidR="0068156E" w:rsidRDefault="00B95123" w:rsidP="004B06F8">
      <w:pPr>
        <w:pStyle w:val="Prrafodelista"/>
        <w:numPr>
          <w:ilvl w:val="0"/>
          <w:numId w:val="24"/>
        </w:numPr>
        <w:spacing w:before="120"/>
        <w:contextualSpacing w:val="0"/>
        <w:rPr>
          <w:rFonts w:asciiTheme="minorHAnsi" w:hAnsiTheme="minorHAnsi"/>
          <w:lang w:val="es-ES_tradnl"/>
        </w:rPr>
      </w:pPr>
      <w:r>
        <w:rPr>
          <w:lang w:val="es-ES_tradnl"/>
        </w:rPr>
        <w:t xml:space="preserve">Para ingresar las </w:t>
      </w:r>
      <w:r w:rsidRPr="00B95123">
        <w:rPr>
          <w:b/>
          <w:lang w:val="es-ES_tradnl"/>
        </w:rPr>
        <w:t>Notas a los Estados Financieros</w:t>
      </w:r>
      <w:r>
        <w:rPr>
          <w:lang w:val="es-ES_tradnl"/>
        </w:rPr>
        <w:t xml:space="preserve">, deberá seleccionar esta opción en la sección  </w:t>
      </w:r>
      <w:r w:rsidRPr="00B95123">
        <w:rPr>
          <w:i/>
          <w:lang w:val="es-ES_tradnl"/>
        </w:rPr>
        <w:t>Tipo de Reporte</w:t>
      </w:r>
      <w:r>
        <w:rPr>
          <w:lang w:val="es-ES_tradnl"/>
        </w:rPr>
        <w:t xml:space="preserve">  del filtro inicial</w:t>
      </w:r>
      <w:r w:rsidR="0068156E">
        <w:rPr>
          <w:lang w:val="es-ES_tradnl"/>
        </w:rPr>
        <w:t xml:space="preserve">. Una vez seleccionada, deberá cargar un archivo con las notas en formato </w:t>
      </w:r>
      <w:r>
        <w:rPr>
          <w:rFonts w:asciiTheme="minorHAnsi" w:hAnsiTheme="minorHAnsi"/>
          <w:lang w:val="es-ES_tradnl"/>
        </w:rPr>
        <w:t xml:space="preserve">Word, Excel o </w:t>
      </w:r>
      <w:proofErr w:type="spellStart"/>
      <w:r>
        <w:rPr>
          <w:rFonts w:asciiTheme="minorHAnsi" w:hAnsiTheme="minorHAnsi"/>
          <w:lang w:val="es-ES_tradnl"/>
        </w:rPr>
        <w:t>PDF</w:t>
      </w:r>
      <w:proofErr w:type="spellEnd"/>
      <w:r>
        <w:rPr>
          <w:rFonts w:asciiTheme="minorHAnsi" w:hAnsiTheme="minorHAnsi"/>
          <w:lang w:val="es-ES_tradnl"/>
        </w:rPr>
        <w:t xml:space="preserve"> (con un </w:t>
      </w:r>
      <w:r w:rsidR="00BA7154">
        <w:rPr>
          <w:rFonts w:asciiTheme="minorHAnsi" w:hAnsiTheme="minorHAnsi"/>
          <w:lang w:val="es-ES_tradnl"/>
        </w:rPr>
        <w:t xml:space="preserve">peso </w:t>
      </w:r>
      <w:r>
        <w:rPr>
          <w:rFonts w:asciiTheme="minorHAnsi" w:hAnsiTheme="minorHAnsi"/>
          <w:lang w:val="es-ES_tradnl"/>
        </w:rPr>
        <w:t>máximo de 8 MB)</w:t>
      </w:r>
      <w:r w:rsidR="0068156E">
        <w:rPr>
          <w:rFonts w:asciiTheme="minorHAnsi" w:hAnsiTheme="minorHAnsi"/>
          <w:lang w:val="es-ES_tradnl"/>
        </w:rPr>
        <w:t>.</w:t>
      </w:r>
    </w:p>
    <w:p w:rsidR="00B95123" w:rsidRPr="0068156E" w:rsidRDefault="0068156E" w:rsidP="004B06F8">
      <w:pPr>
        <w:spacing w:before="120"/>
        <w:ind w:left="709"/>
        <w:jc w:val="both"/>
        <w:rPr>
          <w:rFonts w:asciiTheme="minorHAnsi" w:hAnsiTheme="minorHAnsi"/>
          <w:sz w:val="22"/>
          <w:szCs w:val="22"/>
          <w:lang w:val="es-ES_tradnl"/>
        </w:rPr>
      </w:pPr>
      <w:r w:rsidRPr="0068156E">
        <w:rPr>
          <w:rFonts w:asciiTheme="minorHAnsi" w:hAnsiTheme="minorHAnsi"/>
          <w:sz w:val="22"/>
          <w:szCs w:val="22"/>
          <w:lang w:val="es-ES_tradnl"/>
        </w:rPr>
        <w:t>A</w:t>
      </w:r>
      <w:r w:rsidR="00B95123" w:rsidRPr="0068156E">
        <w:rPr>
          <w:rFonts w:asciiTheme="minorHAnsi" w:hAnsiTheme="minorHAnsi"/>
          <w:sz w:val="22"/>
          <w:szCs w:val="22"/>
          <w:lang w:val="es-ES_tradnl"/>
        </w:rPr>
        <w:t xml:space="preserve">ntes de aprobar el </w:t>
      </w:r>
      <w:r w:rsidRPr="0068156E">
        <w:rPr>
          <w:rFonts w:asciiTheme="minorHAnsi" w:hAnsiTheme="minorHAnsi"/>
          <w:sz w:val="22"/>
          <w:szCs w:val="22"/>
          <w:lang w:val="es-ES_tradnl"/>
        </w:rPr>
        <w:t xml:space="preserve">último reporte, el aplicativo </w:t>
      </w:r>
      <w:proofErr w:type="gramStart"/>
      <w:r w:rsidRPr="0068156E">
        <w:rPr>
          <w:rFonts w:asciiTheme="minorHAnsi" w:hAnsiTheme="minorHAnsi"/>
          <w:sz w:val="22"/>
          <w:szCs w:val="22"/>
          <w:lang w:val="es-ES_tradnl"/>
        </w:rPr>
        <w:t>v</w:t>
      </w:r>
      <w:r w:rsidR="00F75672">
        <w:rPr>
          <w:rFonts w:asciiTheme="minorHAnsi" w:hAnsiTheme="minorHAnsi"/>
          <w:sz w:val="22"/>
          <w:szCs w:val="22"/>
          <w:lang w:val="es-ES_tradnl"/>
        </w:rPr>
        <w:t>a</w:t>
      </w:r>
      <w:r w:rsidRPr="0068156E">
        <w:rPr>
          <w:rFonts w:asciiTheme="minorHAnsi" w:hAnsiTheme="minorHAnsi"/>
          <w:sz w:val="22"/>
          <w:szCs w:val="22"/>
          <w:lang w:val="es-ES_tradnl"/>
        </w:rPr>
        <w:t>lida</w:t>
      </w:r>
      <w:proofErr w:type="gramEnd"/>
      <w:r w:rsidRPr="0068156E">
        <w:rPr>
          <w:rFonts w:asciiTheme="minorHAnsi" w:hAnsiTheme="minorHAnsi"/>
          <w:sz w:val="22"/>
          <w:szCs w:val="22"/>
          <w:lang w:val="es-ES_tradnl"/>
        </w:rPr>
        <w:t xml:space="preserve"> que las Notas a los Estados Financieros estén cargadas.</w:t>
      </w:r>
    </w:p>
    <w:p w:rsidR="00B95123" w:rsidRDefault="0068156E" w:rsidP="004B06F8">
      <w:pPr>
        <w:pStyle w:val="Prrafodelista"/>
        <w:numPr>
          <w:ilvl w:val="0"/>
          <w:numId w:val="24"/>
        </w:numPr>
        <w:spacing w:before="120"/>
        <w:contextualSpacing w:val="0"/>
        <w:rPr>
          <w:lang w:val="es-ES_tradnl"/>
        </w:rPr>
      </w:pPr>
      <w:r>
        <w:rPr>
          <w:lang w:val="es-ES_tradnl"/>
        </w:rPr>
        <w:t xml:space="preserve">Al Aprobar el último reporte, las </w:t>
      </w:r>
      <w:r w:rsidRPr="0068156E">
        <w:rPr>
          <w:i/>
          <w:lang w:val="es-ES_tradnl"/>
        </w:rPr>
        <w:t>Notas a los Estados Financieros</w:t>
      </w:r>
      <w:r>
        <w:rPr>
          <w:lang w:val="es-ES_tradnl"/>
        </w:rPr>
        <w:t xml:space="preserve"> quedarán Aprobadas sin posibilidad de modificación.</w:t>
      </w:r>
    </w:p>
    <w:p w:rsidR="0068156E" w:rsidRDefault="0068156E" w:rsidP="004B06F8">
      <w:pPr>
        <w:pStyle w:val="Prrafodelista"/>
        <w:numPr>
          <w:ilvl w:val="0"/>
          <w:numId w:val="24"/>
        </w:numPr>
        <w:spacing w:before="120"/>
        <w:contextualSpacing w:val="0"/>
        <w:rPr>
          <w:lang w:val="es-ES_tradnl"/>
        </w:rPr>
      </w:pPr>
      <w:r>
        <w:rPr>
          <w:lang w:val="es-ES_tradnl"/>
        </w:rPr>
        <w:t>Para Consultar los reportes Aprobados, se podrá ingresar con el perfil de Consulta o Aprobador</w:t>
      </w:r>
      <w:r w:rsidR="00BA7154">
        <w:rPr>
          <w:lang w:val="es-ES_tradnl"/>
        </w:rPr>
        <w:t>,</w:t>
      </w:r>
      <w:r w:rsidR="00C31A04">
        <w:rPr>
          <w:lang w:val="es-ES_tradnl"/>
        </w:rPr>
        <w:t xml:space="preserve"> </w:t>
      </w:r>
      <w:r>
        <w:rPr>
          <w:lang w:val="es-ES_tradnl"/>
        </w:rPr>
        <w:t>selecciona</w:t>
      </w:r>
      <w:r w:rsidR="00BA7154">
        <w:rPr>
          <w:lang w:val="es-ES_tradnl"/>
        </w:rPr>
        <w:t>ndo</w:t>
      </w:r>
      <w:r>
        <w:rPr>
          <w:lang w:val="es-ES_tradnl"/>
        </w:rPr>
        <w:t xml:space="preserve"> el reporte de la forma </w:t>
      </w:r>
      <w:r w:rsidR="00BA7154">
        <w:rPr>
          <w:lang w:val="es-ES_tradnl"/>
        </w:rPr>
        <w:t>indicada</w:t>
      </w:r>
      <w:r w:rsidR="00C31A04">
        <w:rPr>
          <w:lang w:val="es-ES_tradnl"/>
        </w:rPr>
        <w:t xml:space="preserve"> </w:t>
      </w:r>
      <w:r>
        <w:rPr>
          <w:lang w:val="es-ES_tradnl"/>
        </w:rPr>
        <w:t xml:space="preserve">en el punto </w:t>
      </w:r>
      <w:r w:rsidR="00BA7154">
        <w:rPr>
          <w:lang w:val="es-ES_tradnl"/>
        </w:rPr>
        <w:t>2</w:t>
      </w:r>
      <w:r>
        <w:rPr>
          <w:lang w:val="es-ES_tradnl"/>
        </w:rPr>
        <w:t>.</w:t>
      </w:r>
    </w:p>
    <w:p w:rsidR="00B16D80" w:rsidRPr="00B16D80" w:rsidRDefault="00B16D80" w:rsidP="004B06F8">
      <w:pPr>
        <w:pStyle w:val="Prrafodelista"/>
        <w:contextualSpacing w:val="0"/>
        <w:rPr>
          <w:lang w:val="es-ES_tradnl"/>
        </w:rPr>
      </w:pPr>
    </w:p>
    <w:p w:rsidR="006C536E" w:rsidRDefault="006C536E" w:rsidP="004B06F8">
      <w:pPr>
        <w:spacing w:before="120"/>
        <w:jc w:val="both"/>
        <w:rPr>
          <w:lang w:val="es-ES_tradnl"/>
        </w:rPr>
      </w:pPr>
    </w:p>
    <w:sectPr w:rsidR="006C536E" w:rsidSect="009B2134">
      <w:headerReference w:type="default" r:id="rId25"/>
      <w:footerReference w:type="even" r:id="rId26"/>
      <w:footerReference w:type="default" r:id="rId27"/>
      <w:footerReference w:type="first" r:id="rId28"/>
      <w:pgSz w:w="12242" w:h="15842" w:code="1"/>
      <w:pgMar w:top="1418" w:right="1469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FA6" w:rsidRDefault="00CE7FA6">
      <w:r>
        <w:separator/>
      </w:r>
    </w:p>
  </w:endnote>
  <w:endnote w:type="continuationSeparator" w:id="0">
    <w:p w:rsidR="00CE7FA6" w:rsidRDefault="00CE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1D" w:rsidRDefault="00804F31" w:rsidP="0037585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E371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E371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E371D" w:rsidRDefault="006E371D" w:rsidP="0047589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1D" w:rsidRPr="00B86E76" w:rsidRDefault="006E371D" w:rsidP="00B86E76">
    <w:pPr>
      <w:jc w:val="right"/>
      <w:rPr>
        <w:rFonts w:asciiTheme="minorHAnsi" w:hAnsiTheme="minorHAnsi"/>
        <w:sz w:val="16"/>
        <w:szCs w:val="16"/>
      </w:rPr>
    </w:pPr>
    <w:r w:rsidRPr="00B86E76">
      <w:rPr>
        <w:rFonts w:asciiTheme="minorHAnsi" w:hAnsiTheme="minorHAnsi"/>
        <w:sz w:val="16"/>
        <w:szCs w:val="16"/>
      </w:rPr>
      <w:t xml:space="preserve">Página </w:t>
    </w:r>
    <w:r w:rsidR="00804F31" w:rsidRPr="00B86E76">
      <w:rPr>
        <w:rFonts w:asciiTheme="minorHAnsi" w:hAnsiTheme="minorHAnsi"/>
        <w:sz w:val="16"/>
        <w:szCs w:val="16"/>
      </w:rPr>
      <w:fldChar w:fldCharType="begin"/>
    </w:r>
    <w:r w:rsidRPr="00B86E76">
      <w:rPr>
        <w:rFonts w:asciiTheme="minorHAnsi" w:hAnsiTheme="minorHAnsi"/>
        <w:sz w:val="16"/>
        <w:szCs w:val="16"/>
      </w:rPr>
      <w:instrText xml:space="preserve"> PAGE </w:instrText>
    </w:r>
    <w:r w:rsidR="00804F31" w:rsidRPr="00B86E76">
      <w:rPr>
        <w:rFonts w:asciiTheme="minorHAnsi" w:hAnsiTheme="minorHAnsi"/>
        <w:sz w:val="16"/>
        <w:szCs w:val="16"/>
      </w:rPr>
      <w:fldChar w:fldCharType="separate"/>
    </w:r>
    <w:r w:rsidR="00F51EAE">
      <w:rPr>
        <w:rFonts w:asciiTheme="minorHAnsi" w:hAnsiTheme="minorHAnsi"/>
        <w:noProof/>
        <w:sz w:val="16"/>
        <w:szCs w:val="16"/>
      </w:rPr>
      <w:t>12</w:t>
    </w:r>
    <w:r w:rsidR="00804F31" w:rsidRPr="00B86E76">
      <w:rPr>
        <w:rFonts w:asciiTheme="minorHAnsi" w:hAnsiTheme="minorHAnsi"/>
        <w:sz w:val="16"/>
        <w:szCs w:val="16"/>
      </w:rPr>
      <w:fldChar w:fldCharType="end"/>
    </w:r>
    <w:r w:rsidRPr="00B86E76">
      <w:rPr>
        <w:rFonts w:asciiTheme="minorHAnsi" w:hAnsiTheme="minorHAnsi"/>
        <w:sz w:val="16"/>
        <w:szCs w:val="16"/>
      </w:rPr>
      <w:t xml:space="preserve"> de </w:t>
    </w:r>
    <w:r w:rsidR="00804F31" w:rsidRPr="00B86E76">
      <w:rPr>
        <w:rFonts w:asciiTheme="minorHAnsi" w:hAnsiTheme="minorHAnsi"/>
        <w:sz w:val="16"/>
        <w:szCs w:val="16"/>
      </w:rPr>
      <w:fldChar w:fldCharType="begin"/>
    </w:r>
    <w:r w:rsidRPr="00B86E76">
      <w:rPr>
        <w:rFonts w:asciiTheme="minorHAnsi" w:hAnsiTheme="minorHAnsi"/>
        <w:sz w:val="16"/>
        <w:szCs w:val="16"/>
      </w:rPr>
      <w:instrText xml:space="preserve"> NUMPAGES  </w:instrText>
    </w:r>
    <w:r w:rsidR="00804F31" w:rsidRPr="00B86E76">
      <w:rPr>
        <w:rFonts w:asciiTheme="minorHAnsi" w:hAnsiTheme="minorHAnsi"/>
        <w:sz w:val="16"/>
        <w:szCs w:val="16"/>
      </w:rPr>
      <w:fldChar w:fldCharType="separate"/>
    </w:r>
    <w:r w:rsidR="00F51EAE">
      <w:rPr>
        <w:rFonts w:asciiTheme="minorHAnsi" w:hAnsiTheme="minorHAnsi"/>
        <w:noProof/>
        <w:sz w:val="16"/>
        <w:szCs w:val="16"/>
      </w:rPr>
      <w:t>12</w:t>
    </w:r>
    <w:r w:rsidR="00804F31" w:rsidRPr="00B86E76">
      <w:rPr>
        <w:rFonts w:asciiTheme="minorHAnsi" w:hAnsiTheme="minorHAnsi"/>
        <w:sz w:val="16"/>
        <w:szCs w:val="16"/>
      </w:rPr>
      <w:fldChar w:fldCharType="end"/>
    </w:r>
  </w:p>
  <w:p w:rsidR="006E371D" w:rsidRPr="00B86E76" w:rsidRDefault="006E371D" w:rsidP="00B86E7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1D" w:rsidRDefault="006E371D">
    <w:pPr>
      <w:pStyle w:val="Piedepgina"/>
    </w:pPr>
    <w:r>
      <w:rPr>
        <w:noProof/>
        <w:lang w:val="es-CL" w:eastAsia="es-CL"/>
      </w:rPr>
      <w:drawing>
        <wp:inline distT="0" distB="0" distL="0" distR="0">
          <wp:extent cx="1257300" cy="66675"/>
          <wp:effectExtent l="19050" t="0" r="0" b="0"/>
          <wp:docPr id="2" name="Imagen 2" descr="logoGOBdipres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GOBdipres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6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FA6" w:rsidRDefault="00CE7FA6">
      <w:r>
        <w:separator/>
      </w:r>
    </w:p>
  </w:footnote>
  <w:footnote w:type="continuationSeparator" w:id="0">
    <w:p w:rsidR="00CE7FA6" w:rsidRDefault="00CE7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802"/>
      <w:gridCol w:w="6691"/>
    </w:tblGrid>
    <w:tr w:rsidR="006E371D" w:rsidTr="009A1607">
      <w:tc>
        <w:tcPr>
          <w:tcW w:w="2802" w:type="dxa"/>
          <w:tcBorders>
            <w:top w:val="nil"/>
            <w:left w:val="nil"/>
            <w:bottom w:val="nil"/>
            <w:right w:val="nil"/>
          </w:tcBorders>
        </w:tcPr>
        <w:p w:rsidR="006E371D" w:rsidRDefault="006E371D" w:rsidP="00954297">
          <w:pPr>
            <w:pStyle w:val="Encabezado"/>
          </w:pPr>
          <w:r w:rsidRPr="009A1607">
            <w:rPr>
              <w:noProof/>
              <w:lang w:val="es-CL" w:eastAsia="es-CL"/>
            </w:rPr>
            <w:drawing>
              <wp:inline distT="0" distB="0" distL="0" distR="0" wp14:anchorId="403D0E9A" wp14:editId="01661206">
                <wp:extent cx="1257300" cy="1143000"/>
                <wp:effectExtent l="19050" t="0" r="0" b="0"/>
                <wp:docPr id="16" name="Imagen 7" descr="logoGOBdip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GOBdip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9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E371D" w:rsidRPr="009A1452" w:rsidRDefault="006E371D" w:rsidP="009A1607">
          <w:pPr>
            <w:pStyle w:val="Encabezado"/>
            <w:jc w:val="center"/>
            <w:rPr>
              <w:rFonts w:ascii="Verdana" w:hAnsi="Verdana"/>
              <w:sz w:val="16"/>
              <w:szCs w:val="16"/>
            </w:rPr>
          </w:pPr>
          <w:r w:rsidRPr="009A1452">
            <w:rPr>
              <w:rFonts w:ascii="Verdana" w:hAnsi="Verdana"/>
              <w:sz w:val="16"/>
              <w:szCs w:val="16"/>
            </w:rPr>
            <w:t>División de Tecnologías de la Información</w:t>
          </w:r>
        </w:p>
        <w:p w:rsidR="006E371D" w:rsidRPr="009A1607" w:rsidRDefault="006E371D" w:rsidP="009A1607">
          <w:pPr>
            <w:pStyle w:val="Encabezado"/>
            <w:jc w:val="center"/>
            <w:rPr>
              <w:rFonts w:ascii="Verdana" w:hAnsi="Verdana"/>
              <w:sz w:val="16"/>
              <w:szCs w:val="16"/>
            </w:rPr>
          </w:pPr>
        </w:p>
      </w:tc>
    </w:tr>
  </w:tbl>
  <w:p w:rsidR="006E371D" w:rsidRPr="009A1607" w:rsidRDefault="006E371D" w:rsidP="009A1607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AA7"/>
    <w:multiLevelType w:val="hybridMultilevel"/>
    <w:tmpl w:val="A8B012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D4731"/>
    <w:multiLevelType w:val="hybridMultilevel"/>
    <w:tmpl w:val="7D583D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60D2D"/>
    <w:multiLevelType w:val="hybridMultilevel"/>
    <w:tmpl w:val="5734DF0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304B1"/>
    <w:multiLevelType w:val="hybridMultilevel"/>
    <w:tmpl w:val="A4CCA13C"/>
    <w:lvl w:ilvl="0" w:tplc="340A0017">
      <w:start w:val="1"/>
      <w:numFmt w:val="lowerLetter"/>
      <w:lvlText w:val="%1)"/>
      <w:lvlJc w:val="left"/>
      <w:pPr>
        <w:ind w:left="1069" w:hanging="360"/>
      </w:pPr>
    </w:lvl>
    <w:lvl w:ilvl="1" w:tplc="340A0019">
      <w:start w:val="1"/>
      <w:numFmt w:val="lowerLetter"/>
      <w:lvlText w:val="%2."/>
      <w:lvlJc w:val="left"/>
      <w:pPr>
        <w:ind w:left="1789" w:hanging="360"/>
      </w:pPr>
    </w:lvl>
    <w:lvl w:ilvl="2" w:tplc="340A001B">
      <w:start w:val="1"/>
      <w:numFmt w:val="lowerRoman"/>
      <w:lvlText w:val="%3."/>
      <w:lvlJc w:val="right"/>
      <w:pPr>
        <w:ind w:left="2509" w:hanging="180"/>
      </w:pPr>
    </w:lvl>
    <w:lvl w:ilvl="3" w:tplc="340A000F">
      <w:start w:val="1"/>
      <w:numFmt w:val="decimal"/>
      <w:lvlText w:val="%4."/>
      <w:lvlJc w:val="left"/>
      <w:pPr>
        <w:ind w:left="3229" w:hanging="360"/>
      </w:pPr>
    </w:lvl>
    <w:lvl w:ilvl="4" w:tplc="340A0019">
      <w:start w:val="1"/>
      <w:numFmt w:val="lowerLetter"/>
      <w:lvlText w:val="%5."/>
      <w:lvlJc w:val="left"/>
      <w:pPr>
        <w:ind w:left="3949" w:hanging="360"/>
      </w:pPr>
    </w:lvl>
    <w:lvl w:ilvl="5" w:tplc="340A001B">
      <w:start w:val="1"/>
      <w:numFmt w:val="lowerRoman"/>
      <w:lvlText w:val="%6."/>
      <w:lvlJc w:val="right"/>
      <w:pPr>
        <w:ind w:left="4669" w:hanging="180"/>
      </w:pPr>
    </w:lvl>
    <w:lvl w:ilvl="6" w:tplc="340A000F">
      <w:start w:val="1"/>
      <w:numFmt w:val="decimal"/>
      <w:lvlText w:val="%7."/>
      <w:lvlJc w:val="left"/>
      <w:pPr>
        <w:ind w:left="5389" w:hanging="360"/>
      </w:pPr>
    </w:lvl>
    <w:lvl w:ilvl="7" w:tplc="340A0019">
      <w:start w:val="1"/>
      <w:numFmt w:val="lowerLetter"/>
      <w:lvlText w:val="%8."/>
      <w:lvlJc w:val="left"/>
      <w:pPr>
        <w:ind w:left="6109" w:hanging="360"/>
      </w:pPr>
    </w:lvl>
    <w:lvl w:ilvl="8" w:tplc="340A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3326A6"/>
    <w:multiLevelType w:val="hybridMultilevel"/>
    <w:tmpl w:val="351E45F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77146D"/>
    <w:multiLevelType w:val="hybridMultilevel"/>
    <w:tmpl w:val="BC14D208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555BDB"/>
    <w:multiLevelType w:val="hybridMultilevel"/>
    <w:tmpl w:val="DE38B77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C03829"/>
    <w:multiLevelType w:val="hybridMultilevel"/>
    <w:tmpl w:val="7DF46FEA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E002EF"/>
    <w:multiLevelType w:val="hybridMultilevel"/>
    <w:tmpl w:val="8F7E77A6"/>
    <w:lvl w:ilvl="0" w:tplc="34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A052F0E"/>
    <w:multiLevelType w:val="hybridMultilevel"/>
    <w:tmpl w:val="EC02A9D8"/>
    <w:lvl w:ilvl="0" w:tplc="340A001B">
      <w:start w:val="1"/>
      <w:numFmt w:val="lowerRoman"/>
      <w:lvlText w:val="%1."/>
      <w:lvlJc w:val="right"/>
      <w:pPr>
        <w:ind w:left="1069" w:hanging="360"/>
      </w:pPr>
    </w:lvl>
    <w:lvl w:ilvl="1" w:tplc="340A0019">
      <w:start w:val="1"/>
      <w:numFmt w:val="lowerLetter"/>
      <w:lvlText w:val="%2."/>
      <w:lvlJc w:val="left"/>
      <w:pPr>
        <w:ind w:left="1789" w:hanging="360"/>
      </w:pPr>
    </w:lvl>
    <w:lvl w:ilvl="2" w:tplc="340A001B">
      <w:start w:val="1"/>
      <w:numFmt w:val="lowerRoman"/>
      <w:lvlText w:val="%3."/>
      <w:lvlJc w:val="right"/>
      <w:pPr>
        <w:ind w:left="2509" w:hanging="180"/>
      </w:pPr>
    </w:lvl>
    <w:lvl w:ilvl="3" w:tplc="340A000F">
      <w:start w:val="1"/>
      <w:numFmt w:val="decimal"/>
      <w:lvlText w:val="%4."/>
      <w:lvlJc w:val="left"/>
      <w:pPr>
        <w:ind w:left="3229" w:hanging="360"/>
      </w:pPr>
    </w:lvl>
    <w:lvl w:ilvl="4" w:tplc="340A0019">
      <w:start w:val="1"/>
      <w:numFmt w:val="lowerLetter"/>
      <w:lvlText w:val="%5."/>
      <w:lvlJc w:val="left"/>
      <w:pPr>
        <w:ind w:left="3949" w:hanging="360"/>
      </w:pPr>
    </w:lvl>
    <w:lvl w:ilvl="5" w:tplc="340A001B">
      <w:start w:val="1"/>
      <w:numFmt w:val="lowerRoman"/>
      <w:lvlText w:val="%6."/>
      <w:lvlJc w:val="right"/>
      <w:pPr>
        <w:ind w:left="4669" w:hanging="180"/>
      </w:pPr>
    </w:lvl>
    <w:lvl w:ilvl="6" w:tplc="340A000F">
      <w:start w:val="1"/>
      <w:numFmt w:val="decimal"/>
      <w:lvlText w:val="%7."/>
      <w:lvlJc w:val="left"/>
      <w:pPr>
        <w:ind w:left="5389" w:hanging="360"/>
      </w:pPr>
    </w:lvl>
    <w:lvl w:ilvl="7" w:tplc="340A0019">
      <w:start w:val="1"/>
      <w:numFmt w:val="lowerLetter"/>
      <w:lvlText w:val="%8."/>
      <w:lvlJc w:val="left"/>
      <w:pPr>
        <w:ind w:left="6109" w:hanging="360"/>
      </w:pPr>
    </w:lvl>
    <w:lvl w:ilvl="8" w:tplc="340A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FB1A2D"/>
    <w:multiLevelType w:val="hybridMultilevel"/>
    <w:tmpl w:val="A78E80B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27F0B"/>
    <w:multiLevelType w:val="hybridMultilevel"/>
    <w:tmpl w:val="28ACAE5A"/>
    <w:lvl w:ilvl="0" w:tplc="340A000F">
      <w:start w:val="1"/>
      <w:numFmt w:val="decimal"/>
      <w:lvlText w:val="%1.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3B7007FD"/>
    <w:multiLevelType w:val="hybridMultilevel"/>
    <w:tmpl w:val="6E9485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867C99"/>
    <w:multiLevelType w:val="hybridMultilevel"/>
    <w:tmpl w:val="D722F1C8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3B32E3"/>
    <w:multiLevelType w:val="hybridMultilevel"/>
    <w:tmpl w:val="B5AE4D4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11D53"/>
    <w:multiLevelType w:val="hybridMultilevel"/>
    <w:tmpl w:val="62E68760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730F2B"/>
    <w:multiLevelType w:val="hybridMultilevel"/>
    <w:tmpl w:val="E57EC4C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02F34"/>
    <w:multiLevelType w:val="hybridMultilevel"/>
    <w:tmpl w:val="3D765AE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C007D"/>
    <w:multiLevelType w:val="hybridMultilevel"/>
    <w:tmpl w:val="F458677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D902B2"/>
    <w:multiLevelType w:val="hybridMultilevel"/>
    <w:tmpl w:val="961647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C65C80"/>
    <w:multiLevelType w:val="hybridMultilevel"/>
    <w:tmpl w:val="AF4476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2394A"/>
    <w:multiLevelType w:val="hybridMultilevel"/>
    <w:tmpl w:val="30CEA5A2"/>
    <w:lvl w:ilvl="0" w:tplc="340A0015">
      <w:start w:val="1"/>
      <w:numFmt w:val="upperLetter"/>
      <w:lvlText w:val="%1.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702639FC"/>
    <w:multiLevelType w:val="hybridMultilevel"/>
    <w:tmpl w:val="54083066"/>
    <w:lvl w:ilvl="0" w:tplc="340A0001">
      <w:start w:val="1"/>
      <w:numFmt w:val="bullet"/>
      <w:lvlText w:val=""/>
      <w:lvlJc w:val="left"/>
      <w:pPr>
        <w:ind w:left="16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23">
    <w:nsid w:val="77A711BD"/>
    <w:multiLevelType w:val="hybridMultilevel"/>
    <w:tmpl w:val="F4E0FEFE"/>
    <w:lvl w:ilvl="0" w:tplc="E5720C6C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340A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B18267A"/>
    <w:multiLevelType w:val="hybridMultilevel"/>
    <w:tmpl w:val="9A66DF2E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F2F714A"/>
    <w:multiLevelType w:val="hybridMultilevel"/>
    <w:tmpl w:val="D3BA422C"/>
    <w:lvl w:ilvl="0" w:tplc="F28A3F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5"/>
  </w:num>
  <w:num w:numId="3">
    <w:abstractNumId w:val="18"/>
  </w:num>
  <w:num w:numId="4">
    <w:abstractNumId w:val="4"/>
  </w:num>
  <w:num w:numId="5">
    <w:abstractNumId w:val="2"/>
  </w:num>
  <w:num w:numId="6">
    <w:abstractNumId w:val="23"/>
  </w:num>
  <w:num w:numId="7">
    <w:abstractNumId w:val="22"/>
  </w:num>
  <w:num w:numId="8">
    <w:abstractNumId w:val="8"/>
  </w:num>
  <w:num w:numId="9">
    <w:abstractNumId w:val="7"/>
  </w:num>
  <w:num w:numId="10">
    <w:abstractNumId w:val="24"/>
  </w:num>
  <w:num w:numId="11">
    <w:abstractNumId w:val="5"/>
  </w:num>
  <w:num w:numId="12">
    <w:abstractNumId w:val="13"/>
  </w:num>
  <w:num w:numId="13">
    <w:abstractNumId w:val="15"/>
  </w:num>
  <w:num w:numId="14">
    <w:abstractNumId w:val="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0"/>
  </w:num>
  <w:num w:numId="18">
    <w:abstractNumId w:val="14"/>
  </w:num>
  <w:num w:numId="19">
    <w:abstractNumId w:val="17"/>
  </w:num>
  <w:num w:numId="20">
    <w:abstractNumId w:val="1"/>
  </w:num>
  <w:num w:numId="21">
    <w:abstractNumId w:val="0"/>
  </w:num>
  <w:num w:numId="22">
    <w:abstractNumId w:val="9"/>
  </w:num>
  <w:num w:numId="23">
    <w:abstractNumId w:val="16"/>
  </w:num>
  <w:num w:numId="24">
    <w:abstractNumId w:val="19"/>
  </w:num>
  <w:num w:numId="25">
    <w:abstractNumId w:val="20"/>
  </w:num>
  <w:num w:numId="26">
    <w:abstractNumId w:val="21"/>
  </w:num>
  <w:num w:numId="27">
    <w:abstractNumId w:val="11"/>
  </w:num>
  <w:num w:numId="2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CL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E2"/>
    <w:rsid w:val="000012D1"/>
    <w:rsid w:val="0000396D"/>
    <w:rsid w:val="000044D0"/>
    <w:rsid w:val="00007795"/>
    <w:rsid w:val="0001123A"/>
    <w:rsid w:val="0001550D"/>
    <w:rsid w:val="00015FFE"/>
    <w:rsid w:val="00017DCC"/>
    <w:rsid w:val="00024741"/>
    <w:rsid w:val="000265F9"/>
    <w:rsid w:val="000269CD"/>
    <w:rsid w:val="00030955"/>
    <w:rsid w:val="000312A9"/>
    <w:rsid w:val="000317E7"/>
    <w:rsid w:val="00032F44"/>
    <w:rsid w:val="00034B19"/>
    <w:rsid w:val="000352B5"/>
    <w:rsid w:val="0003535F"/>
    <w:rsid w:val="00037402"/>
    <w:rsid w:val="0004638F"/>
    <w:rsid w:val="00052286"/>
    <w:rsid w:val="000537DF"/>
    <w:rsid w:val="00053FA2"/>
    <w:rsid w:val="00056614"/>
    <w:rsid w:val="00057AF8"/>
    <w:rsid w:val="0006053C"/>
    <w:rsid w:val="000605F9"/>
    <w:rsid w:val="00060BA3"/>
    <w:rsid w:val="00061FAC"/>
    <w:rsid w:val="00063179"/>
    <w:rsid w:val="00067FEE"/>
    <w:rsid w:val="000735F3"/>
    <w:rsid w:val="00074C45"/>
    <w:rsid w:val="00075EA6"/>
    <w:rsid w:val="000801A4"/>
    <w:rsid w:val="0008074C"/>
    <w:rsid w:val="00081894"/>
    <w:rsid w:val="00081D9D"/>
    <w:rsid w:val="00083EDA"/>
    <w:rsid w:val="000843CE"/>
    <w:rsid w:val="00084A9D"/>
    <w:rsid w:val="00086D64"/>
    <w:rsid w:val="00094678"/>
    <w:rsid w:val="0009473C"/>
    <w:rsid w:val="00095964"/>
    <w:rsid w:val="0009618B"/>
    <w:rsid w:val="0009765E"/>
    <w:rsid w:val="000A4A36"/>
    <w:rsid w:val="000A7CBE"/>
    <w:rsid w:val="000B097E"/>
    <w:rsid w:val="000B0AC9"/>
    <w:rsid w:val="000B1FF4"/>
    <w:rsid w:val="000B2AE6"/>
    <w:rsid w:val="000C2EAC"/>
    <w:rsid w:val="000C37F8"/>
    <w:rsid w:val="000C4D27"/>
    <w:rsid w:val="000C5058"/>
    <w:rsid w:val="000D0202"/>
    <w:rsid w:val="000D092C"/>
    <w:rsid w:val="000D0C37"/>
    <w:rsid w:val="000D11DF"/>
    <w:rsid w:val="000D4A27"/>
    <w:rsid w:val="000D5C2D"/>
    <w:rsid w:val="000D6C66"/>
    <w:rsid w:val="000E035D"/>
    <w:rsid w:val="000E2198"/>
    <w:rsid w:val="000E2638"/>
    <w:rsid w:val="000E32DB"/>
    <w:rsid w:val="000E34E9"/>
    <w:rsid w:val="000E634F"/>
    <w:rsid w:val="000F06E0"/>
    <w:rsid w:val="000F0FAA"/>
    <w:rsid w:val="000F1C21"/>
    <w:rsid w:val="000F2EEB"/>
    <w:rsid w:val="000F3D16"/>
    <w:rsid w:val="000F57D3"/>
    <w:rsid w:val="001000B4"/>
    <w:rsid w:val="00101348"/>
    <w:rsid w:val="00103DBC"/>
    <w:rsid w:val="001045B5"/>
    <w:rsid w:val="00106CC1"/>
    <w:rsid w:val="00107F59"/>
    <w:rsid w:val="00111BB9"/>
    <w:rsid w:val="00111DD1"/>
    <w:rsid w:val="00114B92"/>
    <w:rsid w:val="00115A81"/>
    <w:rsid w:val="00115F15"/>
    <w:rsid w:val="00116834"/>
    <w:rsid w:val="00121E93"/>
    <w:rsid w:val="001245BD"/>
    <w:rsid w:val="00130482"/>
    <w:rsid w:val="00130D0D"/>
    <w:rsid w:val="00131796"/>
    <w:rsid w:val="00132547"/>
    <w:rsid w:val="001333A3"/>
    <w:rsid w:val="00134ECB"/>
    <w:rsid w:val="00136D3F"/>
    <w:rsid w:val="00137039"/>
    <w:rsid w:val="001419E2"/>
    <w:rsid w:val="00145C16"/>
    <w:rsid w:val="00145FA3"/>
    <w:rsid w:val="00146C4F"/>
    <w:rsid w:val="00150599"/>
    <w:rsid w:val="00152CF9"/>
    <w:rsid w:val="001531F4"/>
    <w:rsid w:val="00153617"/>
    <w:rsid w:val="00154202"/>
    <w:rsid w:val="00155159"/>
    <w:rsid w:val="001626F0"/>
    <w:rsid w:val="00164256"/>
    <w:rsid w:val="001704B6"/>
    <w:rsid w:val="0017183A"/>
    <w:rsid w:val="0017578F"/>
    <w:rsid w:val="00176A61"/>
    <w:rsid w:val="0018336E"/>
    <w:rsid w:val="00187399"/>
    <w:rsid w:val="001915B8"/>
    <w:rsid w:val="00191B07"/>
    <w:rsid w:val="00193AA1"/>
    <w:rsid w:val="00195844"/>
    <w:rsid w:val="001A25EF"/>
    <w:rsid w:val="001A2B14"/>
    <w:rsid w:val="001A5369"/>
    <w:rsid w:val="001A55C5"/>
    <w:rsid w:val="001A730D"/>
    <w:rsid w:val="001B0AD3"/>
    <w:rsid w:val="001B11B4"/>
    <w:rsid w:val="001B195B"/>
    <w:rsid w:val="001B497E"/>
    <w:rsid w:val="001B50C3"/>
    <w:rsid w:val="001B6CCE"/>
    <w:rsid w:val="001C059A"/>
    <w:rsid w:val="001C0913"/>
    <w:rsid w:val="001C0DAD"/>
    <w:rsid w:val="001C1003"/>
    <w:rsid w:val="001C236E"/>
    <w:rsid w:val="001C4252"/>
    <w:rsid w:val="001C494B"/>
    <w:rsid w:val="001C51F9"/>
    <w:rsid w:val="001D3EA9"/>
    <w:rsid w:val="001D65A4"/>
    <w:rsid w:val="001D6A8B"/>
    <w:rsid w:val="001E0E49"/>
    <w:rsid w:val="001E1C34"/>
    <w:rsid w:val="001E4589"/>
    <w:rsid w:val="001E5567"/>
    <w:rsid w:val="001E5859"/>
    <w:rsid w:val="001F265C"/>
    <w:rsid w:val="001F2D04"/>
    <w:rsid w:val="001F2DEA"/>
    <w:rsid w:val="001F426F"/>
    <w:rsid w:val="001F7883"/>
    <w:rsid w:val="002009B5"/>
    <w:rsid w:val="002018FE"/>
    <w:rsid w:val="00202268"/>
    <w:rsid w:val="00207076"/>
    <w:rsid w:val="00211A4B"/>
    <w:rsid w:val="002164F9"/>
    <w:rsid w:val="002202DA"/>
    <w:rsid w:val="002220B8"/>
    <w:rsid w:val="00224374"/>
    <w:rsid w:val="00224EA6"/>
    <w:rsid w:val="00234AE7"/>
    <w:rsid w:val="00236AC3"/>
    <w:rsid w:val="0024129A"/>
    <w:rsid w:val="00243684"/>
    <w:rsid w:val="0024486B"/>
    <w:rsid w:val="00245714"/>
    <w:rsid w:val="002471D4"/>
    <w:rsid w:val="00252324"/>
    <w:rsid w:val="00253A06"/>
    <w:rsid w:val="00254999"/>
    <w:rsid w:val="00256D49"/>
    <w:rsid w:val="002571CE"/>
    <w:rsid w:val="00260B5D"/>
    <w:rsid w:val="00261F3A"/>
    <w:rsid w:val="002709B5"/>
    <w:rsid w:val="00270AD5"/>
    <w:rsid w:val="00275224"/>
    <w:rsid w:val="00275EFB"/>
    <w:rsid w:val="00281CCE"/>
    <w:rsid w:val="002850B5"/>
    <w:rsid w:val="0028530F"/>
    <w:rsid w:val="002855E4"/>
    <w:rsid w:val="002866A6"/>
    <w:rsid w:val="0029053C"/>
    <w:rsid w:val="00295A00"/>
    <w:rsid w:val="002969C4"/>
    <w:rsid w:val="002971F8"/>
    <w:rsid w:val="00297D02"/>
    <w:rsid w:val="002A164D"/>
    <w:rsid w:val="002A23CD"/>
    <w:rsid w:val="002A2772"/>
    <w:rsid w:val="002A3DE4"/>
    <w:rsid w:val="002A5431"/>
    <w:rsid w:val="002B04EB"/>
    <w:rsid w:val="002B082D"/>
    <w:rsid w:val="002B199B"/>
    <w:rsid w:val="002B1BCE"/>
    <w:rsid w:val="002B2936"/>
    <w:rsid w:val="002B3B23"/>
    <w:rsid w:val="002B6B8E"/>
    <w:rsid w:val="002B6E7F"/>
    <w:rsid w:val="002B70F4"/>
    <w:rsid w:val="002C015E"/>
    <w:rsid w:val="002C6072"/>
    <w:rsid w:val="002C64B9"/>
    <w:rsid w:val="002D01B9"/>
    <w:rsid w:val="002D1B24"/>
    <w:rsid w:val="002D384A"/>
    <w:rsid w:val="002D5BB4"/>
    <w:rsid w:val="002D60F2"/>
    <w:rsid w:val="002D6165"/>
    <w:rsid w:val="002E147A"/>
    <w:rsid w:val="002E28A2"/>
    <w:rsid w:val="002E4495"/>
    <w:rsid w:val="002E60FC"/>
    <w:rsid w:val="002E7150"/>
    <w:rsid w:val="002F0BFF"/>
    <w:rsid w:val="002F2E16"/>
    <w:rsid w:val="002F3128"/>
    <w:rsid w:val="002F483D"/>
    <w:rsid w:val="002F52B1"/>
    <w:rsid w:val="00302515"/>
    <w:rsid w:val="003037E1"/>
    <w:rsid w:val="00304F1C"/>
    <w:rsid w:val="00307D68"/>
    <w:rsid w:val="00310CC5"/>
    <w:rsid w:val="0031273A"/>
    <w:rsid w:val="00315006"/>
    <w:rsid w:val="00317E3A"/>
    <w:rsid w:val="00317E93"/>
    <w:rsid w:val="0032041C"/>
    <w:rsid w:val="00320949"/>
    <w:rsid w:val="00331BDB"/>
    <w:rsid w:val="00335B5C"/>
    <w:rsid w:val="003378C7"/>
    <w:rsid w:val="00341E02"/>
    <w:rsid w:val="00342164"/>
    <w:rsid w:val="00343178"/>
    <w:rsid w:val="003503E0"/>
    <w:rsid w:val="00351AF9"/>
    <w:rsid w:val="00355553"/>
    <w:rsid w:val="0035701C"/>
    <w:rsid w:val="003612D1"/>
    <w:rsid w:val="00363439"/>
    <w:rsid w:val="003653C7"/>
    <w:rsid w:val="00365BB7"/>
    <w:rsid w:val="0037357B"/>
    <w:rsid w:val="00375729"/>
    <w:rsid w:val="0037585D"/>
    <w:rsid w:val="003777FE"/>
    <w:rsid w:val="003779B1"/>
    <w:rsid w:val="00380CEC"/>
    <w:rsid w:val="003815CE"/>
    <w:rsid w:val="00382184"/>
    <w:rsid w:val="003829D2"/>
    <w:rsid w:val="00384744"/>
    <w:rsid w:val="00384F31"/>
    <w:rsid w:val="003906BA"/>
    <w:rsid w:val="0039126D"/>
    <w:rsid w:val="00394E03"/>
    <w:rsid w:val="00396236"/>
    <w:rsid w:val="003966E1"/>
    <w:rsid w:val="003972AA"/>
    <w:rsid w:val="003A0238"/>
    <w:rsid w:val="003A0745"/>
    <w:rsid w:val="003A09B6"/>
    <w:rsid w:val="003A1833"/>
    <w:rsid w:val="003A591C"/>
    <w:rsid w:val="003A6F42"/>
    <w:rsid w:val="003B24A7"/>
    <w:rsid w:val="003B669E"/>
    <w:rsid w:val="003B6A91"/>
    <w:rsid w:val="003B6B0B"/>
    <w:rsid w:val="003C59F9"/>
    <w:rsid w:val="003C6008"/>
    <w:rsid w:val="003D0D91"/>
    <w:rsid w:val="003D0FEF"/>
    <w:rsid w:val="003D3465"/>
    <w:rsid w:val="003D42E0"/>
    <w:rsid w:val="003E25A9"/>
    <w:rsid w:val="003E31D6"/>
    <w:rsid w:val="003E374E"/>
    <w:rsid w:val="003F0A13"/>
    <w:rsid w:val="003F20B3"/>
    <w:rsid w:val="003F3981"/>
    <w:rsid w:val="003F5305"/>
    <w:rsid w:val="003F6EC5"/>
    <w:rsid w:val="003F7143"/>
    <w:rsid w:val="003F7CCD"/>
    <w:rsid w:val="00402784"/>
    <w:rsid w:val="00411923"/>
    <w:rsid w:val="004132DA"/>
    <w:rsid w:val="004179F1"/>
    <w:rsid w:val="00421DE1"/>
    <w:rsid w:val="004220C9"/>
    <w:rsid w:val="004222CF"/>
    <w:rsid w:val="004227AB"/>
    <w:rsid w:val="00423239"/>
    <w:rsid w:val="00423DB2"/>
    <w:rsid w:val="00426C38"/>
    <w:rsid w:val="00433720"/>
    <w:rsid w:val="004342CD"/>
    <w:rsid w:val="00435694"/>
    <w:rsid w:val="00440FD4"/>
    <w:rsid w:val="004414D7"/>
    <w:rsid w:val="00442313"/>
    <w:rsid w:val="00442F88"/>
    <w:rsid w:val="004442FA"/>
    <w:rsid w:val="00445E98"/>
    <w:rsid w:val="00446AB2"/>
    <w:rsid w:val="00450FB8"/>
    <w:rsid w:val="00452DFE"/>
    <w:rsid w:val="0045381C"/>
    <w:rsid w:val="00454405"/>
    <w:rsid w:val="00454EE0"/>
    <w:rsid w:val="00455506"/>
    <w:rsid w:val="0045773F"/>
    <w:rsid w:val="004601CE"/>
    <w:rsid w:val="004631A8"/>
    <w:rsid w:val="0046397F"/>
    <w:rsid w:val="004672B6"/>
    <w:rsid w:val="0046777D"/>
    <w:rsid w:val="00470410"/>
    <w:rsid w:val="00471B2F"/>
    <w:rsid w:val="00472163"/>
    <w:rsid w:val="00472447"/>
    <w:rsid w:val="004754D2"/>
    <w:rsid w:val="00475554"/>
    <w:rsid w:val="00475891"/>
    <w:rsid w:val="00481636"/>
    <w:rsid w:val="00482531"/>
    <w:rsid w:val="00484653"/>
    <w:rsid w:val="00484BD9"/>
    <w:rsid w:val="00484FC0"/>
    <w:rsid w:val="004900B3"/>
    <w:rsid w:val="0049126E"/>
    <w:rsid w:val="004929AE"/>
    <w:rsid w:val="00493910"/>
    <w:rsid w:val="004975BD"/>
    <w:rsid w:val="004A0023"/>
    <w:rsid w:val="004A017E"/>
    <w:rsid w:val="004A0B1D"/>
    <w:rsid w:val="004A1033"/>
    <w:rsid w:val="004A2D92"/>
    <w:rsid w:val="004A32FD"/>
    <w:rsid w:val="004A3DBE"/>
    <w:rsid w:val="004A40A4"/>
    <w:rsid w:val="004A6197"/>
    <w:rsid w:val="004B0203"/>
    <w:rsid w:val="004B0396"/>
    <w:rsid w:val="004B06F8"/>
    <w:rsid w:val="004B3A62"/>
    <w:rsid w:val="004B4454"/>
    <w:rsid w:val="004B725C"/>
    <w:rsid w:val="004C0E4C"/>
    <w:rsid w:val="004C13CD"/>
    <w:rsid w:val="004C4799"/>
    <w:rsid w:val="004C55DF"/>
    <w:rsid w:val="004C7E17"/>
    <w:rsid w:val="004C7F03"/>
    <w:rsid w:val="004D0C00"/>
    <w:rsid w:val="004D1447"/>
    <w:rsid w:val="004D3224"/>
    <w:rsid w:val="004D566E"/>
    <w:rsid w:val="004D628C"/>
    <w:rsid w:val="004E0E74"/>
    <w:rsid w:val="004E1832"/>
    <w:rsid w:val="004E56FF"/>
    <w:rsid w:val="004E61E5"/>
    <w:rsid w:val="004F15EE"/>
    <w:rsid w:val="004F33F8"/>
    <w:rsid w:val="004F37D1"/>
    <w:rsid w:val="004F3839"/>
    <w:rsid w:val="004F5EE4"/>
    <w:rsid w:val="00500807"/>
    <w:rsid w:val="00500969"/>
    <w:rsid w:val="005034E4"/>
    <w:rsid w:val="00503FF9"/>
    <w:rsid w:val="00507B3B"/>
    <w:rsid w:val="00512342"/>
    <w:rsid w:val="00515AB6"/>
    <w:rsid w:val="00522F06"/>
    <w:rsid w:val="00523B78"/>
    <w:rsid w:val="00526078"/>
    <w:rsid w:val="00530850"/>
    <w:rsid w:val="00532C89"/>
    <w:rsid w:val="005338B0"/>
    <w:rsid w:val="00533A24"/>
    <w:rsid w:val="00533AA7"/>
    <w:rsid w:val="00536EBE"/>
    <w:rsid w:val="00536F60"/>
    <w:rsid w:val="005436BB"/>
    <w:rsid w:val="00550A6B"/>
    <w:rsid w:val="00556341"/>
    <w:rsid w:val="0055717B"/>
    <w:rsid w:val="00571E04"/>
    <w:rsid w:val="005723A0"/>
    <w:rsid w:val="00573E61"/>
    <w:rsid w:val="00581121"/>
    <w:rsid w:val="00582A4F"/>
    <w:rsid w:val="005843D5"/>
    <w:rsid w:val="0058463A"/>
    <w:rsid w:val="00585096"/>
    <w:rsid w:val="005948A7"/>
    <w:rsid w:val="005978CD"/>
    <w:rsid w:val="005A1698"/>
    <w:rsid w:val="005A1B45"/>
    <w:rsid w:val="005A24A2"/>
    <w:rsid w:val="005A31F4"/>
    <w:rsid w:val="005A32F4"/>
    <w:rsid w:val="005A4E99"/>
    <w:rsid w:val="005A521F"/>
    <w:rsid w:val="005B0710"/>
    <w:rsid w:val="005B2072"/>
    <w:rsid w:val="005B4FBA"/>
    <w:rsid w:val="005B5BBD"/>
    <w:rsid w:val="005B6D68"/>
    <w:rsid w:val="005C429A"/>
    <w:rsid w:val="005C48B1"/>
    <w:rsid w:val="005C5742"/>
    <w:rsid w:val="005C5807"/>
    <w:rsid w:val="005C5837"/>
    <w:rsid w:val="005C796F"/>
    <w:rsid w:val="005D077A"/>
    <w:rsid w:val="005D34F5"/>
    <w:rsid w:val="005D5819"/>
    <w:rsid w:val="005D5A86"/>
    <w:rsid w:val="005D5F31"/>
    <w:rsid w:val="005D6BCF"/>
    <w:rsid w:val="005D6E59"/>
    <w:rsid w:val="005E3ABC"/>
    <w:rsid w:val="005E7687"/>
    <w:rsid w:val="005F09C2"/>
    <w:rsid w:val="005F11A5"/>
    <w:rsid w:val="005F5657"/>
    <w:rsid w:val="005F643D"/>
    <w:rsid w:val="005F71DB"/>
    <w:rsid w:val="0060418D"/>
    <w:rsid w:val="00604498"/>
    <w:rsid w:val="00605E03"/>
    <w:rsid w:val="00606916"/>
    <w:rsid w:val="006075F6"/>
    <w:rsid w:val="0061088A"/>
    <w:rsid w:val="00611F0D"/>
    <w:rsid w:val="00613E3E"/>
    <w:rsid w:val="00614407"/>
    <w:rsid w:val="0061442A"/>
    <w:rsid w:val="0061475C"/>
    <w:rsid w:val="00616645"/>
    <w:rsid w:val="006202AA"/>
    <w:rsid w:val="006209E1"/>
    <w:rsid w:val="00622FCF"/>
    <w:rsid w:val="0062368B"/>
    <w:rsid w:val="006238C6"/>
    <w:rsid w:val="006253BA"/>
    <w:rsid w:val="00631E97"/>
    <w:rsid w:val="00632B25"/>
    <w:rsid w:val="00633FD0"/>
    <w:rsid w:val="00635E3D"/>
    <w:rsid w:val="0064325E"/>
    <w:rsid w:val="00644A45"/>
    <w:rsid w:val="00644F74"/>
    <w:rsid w:val="006458CE"/>
    <w:rsid w:val="00646CAC"/>
    <w:rsid w:val="006470E5"/>
    <w:rsid w:val="006472AF"/>
    <w:rsid w:val="0065124A"/>
    <w:rsid w:val="006533C4"/>
    <w:rsid w:val="00653B47"/>
    <w:rsid w:val="00655034"/>
    <w:rsid w:val="006569BE"/>
    <w:rsid w:val="00657467"/>
    <w:rsid w:val="006626D3"/>
    <w:rsid w:val="00664777"/>
    <w:rsid w:val="0066675D"/>
    <w:rsid w:val="00667636"/>
    <w:rsid w:val="00670889"/>
    <w:rsid w:val="006759ED"/>
    <w:rsid w:val="006767BC"/>
    <w:rsid w:val="00680D27"/>
    <w:rsid w:val="00681557"/>
    <w:rsid w:val="0068156E"/>
    <w:rsid w:val="00682F50"/>
    <w:rsid w:val="00684E1B"/>
    <w:rsid w:val="00687423"/>
    <w:rsid w:val="00690A15"/>
    <w:rsid w:val="00690AA6"/>
    <w:rsid w:val="00692A86"/>
    <w:rsid w:val="006935A4"/>
    <w:rsid w:val="00694E5A"/>
    <w:rsid w:val="00695C0E"/>
    <w:rsid w:val="00697D75"/>
    <w:rsid w:val="006A0150"/>
    <w:rsid w:val="006A42D4"/>
    <w:rsid w:val="006A5A8D"/>
    <w:rsid w:val="006A6D25"/>
    <w:rsid w:val="006B182A"/>
    <w:rsid w:val="006B1DC8"/>
    <w:rsid w:val="006B398B"/>
    <w:rsid w:val="006B4ED7"/>
    <w:rsid w:val="006B5DF9"/>
    <w:rsid w:val="006C536E"/>
    <w:rsid w:val="006C56A4"/>
    <w:rsid w:val="006C57F9"/>
    <w:rsid w:val="006C5E9E"/>
    <w:rsid w:val="006D049A"/>
    <w:rsid w:val="006D34F0"/>
    <w:rsid w:val="006D3540"/>
    <w:rsid w:val="006D3A80"/>
    <w:rsid w:val="006D576F"/>
    <w:rsid w:val="006E0747"/>
    <w:rsid w:val="006E1151"/>
    <w:rsid w:val="006E2B13"/>
    <w:rsid w:val="006E371D"/>
    <w:rsid w:val="006E65E1"/>
    <w:rsid w:val="006E6E92"/>
    <w:rsid w:val="006E6FBF"/>
    <w:rsid w:val="006F15A1"/>
    <w:rsid w:val="006F26D7"/>
    <w:rsid w:val="006F2CDC"/>
    <w:rsid w:val="006F3331"/>
    <w:rsid w:val="006F3C5C"/>
    <w:rsid w:val="006F5095"/>
    <w:rsid w:val="006F6683"/>
    <w:rsid w:val="006F7359"/>
    <w:rsid w:val="00700132"/>
    <w:rsid w:val="0070137E"/>
    <w:rsid w:val="00701CE1"/>
    <w:rsid w:val="00703B1F"/>
    <w:rsid w:val="00704BA5"/>
    <w:rsid w:val="00705519"/>
    <w:rsid w:val="00705BED"/>
    <w:rsid w:val="007061ED"/>
    <w:rsid w:val="0070776A"/>
    <w:rsid w:val="00710940"/>
    <w:rsid w:val="0071264C"/>
    <w:rsid w:val="0071553F"/>
    <w:rsid w:val="00717F7A"/>
    <w:rsid w:val="007216EF"/>
    <w:rsid w:val="00724577"/>
    <w:rsid w:val="0072534F"/>
    <w:rsid w:val="007268B7"/>
    <w:rsid w:val="00727C71"/>
    <w:rsid w:val="007329DD"/>
    <w:rsid w:val="00734A69"/>
    <w:rsid w:val="007361CD"/>
    <w:rsid w:val="00741E2F"/>
    <w:rsid w:val="007441A8"/>
    <w:rsid w:val="007449BE"/>
    <w:rsid w:val="00747767"/>
    <w:rsid w:val="0075127E"/>
    <w:rsid w:val="00751752"/>
    <w:rsid w:val="007524D3"/>
    <w:rsid w:val="0075678F"/>
    <w:rsid w:val="00757E05"/>
    <w:rsid w:val="0076087F"/>
    <w:rsid w:val="007637AE"/>
    <w:rsid w:val="00764CD5"/>
    <w:rsid w:val="00764D33"/>
    <w:rsid w:val="00765849"/>
    <w:rsid w:val="007658EE"/>
    <w:rsid w:val="00766E36"/>
    <w:rsid w:val="00770ED6"/>
    <w:rsid w:val="00771C75"/>
    <w:rsid w:val="00772B68"/>
    <w:rsid w:val="00781620"/>
    <w:rsid w:val="00784260"/>
    <w:rsid w:val="00784430"/>
    <w:rsid w:val="00784C3C"/>
    <w:rsid w:val="00786BD5"/>
    <w:rsid w:val="0079064D"/>
    <w:rsid w:val="00790DE4"/>
    <w:rsid w:val="00792C64"/>
    <w:rsid w:val="00796A66"/>
    <w:rsid w:val="00797183"/>
    <w:rsid w:val="007A26E4"/>
    <w:rsid w:val="007A2B27"/>
    <w:rsid w:val="007A62CC"/>
    <w:rsid w:val="007A6FEA"/>
    <w:rsid w:val="007B298E"/>
    <w:rsid w:val="007B5FA5"/>
    <w:rsid w:val="007B624C"/>
    <w:rsid w:val="007B7E14"/>
    <w:rsid w:val="007B7F5C"/>
    <w:rsid w:val="007C0BE2"/>
    <w:rsid w:val="007C2349"/>
    <w:rsid w:val="007C2BA5"/>
    <w:rsid w:val="007C38E8"/>
    <w:rsid w:val="007C441E"/>
    <w:rsid w:val="007C48EE"/>
    <w:rsid w:val="007C59C3"/>
    <w:rsid w:val="007C7E7A"/>
    <w:rsid w:val="007D0FF7"/>
    <w:rsid w:val="007D1274"/>
    <w:rsid w:val="007D14B4"/>
    <w:rsid w:val="007D1D94"/>
    <w:rsid w:val="007D2FB2"/>
    <w:rsid w:val="007D34AC"/>
    <w:rsid w:val="007E0FB3"/>
    <w:rsid w:val="007E5330"/>
    <w:rsid w:val="007E5759"/>
    <w:rsid w:val="007F33F5"/>
    <w:rsid w:val="007F3C62"/>
    <w:rsid w:val="00804F31"/>
    <w:rsid w:val="008050A4"/>
    <w:rsid w:val="00810ACA"/>
    <w:rsid w:val="00811903"/>
    <w:rsid w:val="00812CED"/>
    <w:rsid w:val="00825817"/>
    <w:rsid w:val="00826816"/>
    <w:rsid w:val="008277B4"/>
    <w:rsid w:val="00832283"/>
    <w:rsid w:val="00836F77"/>
    <w:rsid w:val="0083782A"/>
    <w:rsid w:val="00837A7F"/>
    <w:rsid w:val="008407E1"/>
    <w:rsid w:val="00841994"/>
    <w:rsid w:val="0084208A"/>
    <w:rsid w:val="008432DF"/>
    <w:rsid w:val="0084743A"/>
    <w:rsid w:val="00850006"/>
    <w:rsid w:val="00850175"/>
    <w:rsid w:val="0085035B"/>
    <w:rsid w:val="00850538"/>
    <w:rsid w:val="008517B1"/>
    <w:rsid w:val="008523A2"/>
    <w:rsid w:val="00854296"/>
    <w:rsid w:val="0085555E"/>
    <w:rsid w:val="00856EF3"/>
    <w:rsid w:val="00857F08"/>
    <w:rsid w:val="00861E36"/>
    <w:rsid w:val="008643FA"/>
    <w:rsid w:val="00865C81"/>
    <w:rsid w:val="008662CF"/>
    <w:rsid w:val="008668E1"/>
    <w:rsid w:val="00866A2E"/>
    <w:rsid w:val="00870587"/>
    <w:rsid w:val="00871858"/>
    <w:rsid w:val="0087400B"/>
    <w:rsid w:val="00874826"/>
    <w:rsid w:val="00875FB5"/>
    <w:rsid w:val="00877CD8"/>
    <w:rsid w:val="00884763"/>
    <w:rsid w:val="008849A5"/>
    <w:rsid w:val="00884EC4"/>
    <w:rsid w:val="00885A31"/>
    <w:rsid w:val="0088693F"/>
    <w:rsid w:val="00887585"/>
    <w:rsid w:val="00890672"/>
    <w:rsid w:val="00891000"/>
    <w:rsid w:val="0089307E"/>
    <w:rsid w:val="008941E1"/>
    <w:rsid w:val="00894BB3"/>
    <w:rsid w:val="00895096"/>
    <w:rsid w:val="00895562"/>
    <w:rsid w:val="008978BD"/>
    <w:rsid w:val="008A0D68"/>
    <w:rsid w:val="008A12D9"/>
    <w:rsid w:val="008A68A6"/>
    <w:rsid w:val="008A6BA0"/>
    <w:rsid w:val="008B1030"/>
    <w:rsid w:val="008B328D"/>
    <w:rsid w:val="008B58C9"/>
    <w:rsid w:val="008C1F44"/>
    <w:rsid w:val="008C55B3"/>
    <w:rsid w:val="008C61DA"/>
    <w:rsid w:val="008C6324"/>
    <w:rsid w:val="008D0455"/>
    <w:rsid w:val="008D1060"/>
    <w:rsid w:val="008D3150"/>
    <w:rsid w:val="008D4D63"/>
    <w:rsid w:val="008D5D41"/>
    <w:rsid w:val="008D5F5E"/>
    <w:rsid w:val="008D689B"/>
    <w:rsid w:val="008D7EAE"/>
    <w:rsid w:val="008E02A7"/>
    <w:rsid w:val="008E0CB4"/>
    <w:rsid w:val="008E1228"/>
    <w:rsid w:val="008E176D"/>
    <w:rsid w:val="008E4C36"/>
    <w:rsid w:val="008F0277"/>
    <w:rsid w:val="008F1574"/>
    <w:rsid w:val="008F2B68"/>
    <w:rsid w:val="008F2D56"/>
    <w:rsid w:val="008F4F5E"/>
    <w:rsid w:val="008F5C36"/>
    <w:rsid w:val="008F5ECC"/>
    <w:rsid w:val="008F67A5"/>
    <w:rsid w:val="00902105"/>
    <w:rsid w:val="009024DD"/>
    <w:rsid w:val="00905F76"/>
    <w:rsid w:val="009062EF"/>
    <w:rsid w:val="00906EF2"/>
    <w:rsid w:val="0090756B"/>
    <w:rsid w:val="009075D7"/>
    <w:rsid w:val="00910B32"/>
    <w:rsid w:val="00910CF2"/>
    <w:rsid w:val="00912A98"/>
    <w:rsid w:val="00912BFE"/>
    <w:rsid w:val="009131E0"/>
    <w:rsid w:val="00913FAF"/>
    <w:rsid w:val="0091420F"/>
    <w:rsid w:val="0092039D"/>
    <w:rsid w:val="00920701"/>
    <w:rsid w:val="00920CC9"/>
    <w:rsid w:val="00920DC2"/>
    <w:rsid w:val="009231AF"/>
    <w:rsid w:val="00924A3C"/>
    <w:rsid w:val="00926198"/>
    <w:rsid w:val="00930E10"/>
    <w:rsid w:val="00934039"/>
    <w:rsid w:val="0093515C"/>
    <w:rsid w:val="009403EA"/>
    <w:rsid w:val="00940D2C"/>
    <w:rsid w:val="00943066"/>
    <w:rsid w:val="009430D6"/>
    <w:rsid w:val="00944DC1"/>
    <w:rsid w:val="00946B94"/>
    <w:rsid w:val="009476E1"/>
    <w:rsid w:val="00954297"/>
    <w:rsid w:val="00954FD8"/>
    <w:rsid w:val="00956F8A"/>
    <w:rsid w:val="0096637F"/>
    <w:rsid w:val="00967913"/>
    <w:rsid w:val="00967C0F"/>
    <w:rsid w:val="00974697"/>
    <w:rsid w:val="00974FA4"/>
    <w:rsid w:val="00980147"/>
    <w:rsid w:val="00982D91"/>
    <w:rsid w:val="009835EC"/>
    <w:rsid w:val="0098417D"/>
    <w:rsid w:val="009868EA"/>
    <w:rsid w:val="00990B69"/>
    <w:rsid w:val="009911D1"/>
    <w:rsid w:val="009919C8"/>
    <w:rsid w:val="00991D62"/>
    <w:rsid w:val="009920CF"/>
    <w:rsid w:val="00993220"/>
    <w:rsid w:val="00994B5B"/>
    <w:rsid w:val="009953DB"/>
    <w:rsid w:val="009A0155"/>
    <w:rsid w:val="009A1452"/>
    <w:rsid w:val="009A1607"/>
    <w:rsid w:val="009A18F6"/>
    <w:rsid w:val="009A2578"/>
    <w:rsid w:val="009A356B"/>
    <w:rsid w:val="009A3855"/>
    <w:rsid w:val="009A3B95"/>
    <w:rsid w:val="009A5A65"/>
    <w:rsid w:val="009A73A7"/>
    <w:rsid w:val="009A766B"/>
    <w:rsid w:val="009A7C5C"/>
    <w:rsid w:val="009B16E5"/>
    <w:rsid w:val="009B2134"/>
    <w:rsid w:val="009B2579"/>
    <w:rsid w:val="009B420E"/>
    <w:rsid w:val="009B745C"/>
    <w:rsid w:val="009B7C7A"/>
    <w:rsid w:val="009C001D"/>
    <w:rsid w:val="009C4074"/>
    <w:rsid w:val="009C4977"/>
    <w:rsid w:val="009C560E"/>
    <w:rsid w:val="009C6064"/>
    <w:rsid w:val="009C65F4"/>
    <w:rsid w:val="009C692B"/>
    <w:rsid w:val="009C73F3"/>
    <w:rsid w:val="009C7C49"/>
    <w:rsid w:val="009D164E"/>
    <w:rsid w:val="009D52C0"/>
    <w:rsid w:val="009E0708"/>
    <w:rsid w:val="009E61FD"/>
    <w:rsid w:val="009E7810"/>
    <w:rsid w:val="009E7A5A"/>
    <w:rsid w:val="009F326D"/>
    <w:rsid w:val="009F4D4F"/>
    <w:rsid w:val="009F71F0"/>
    <w:rsid w:val="00A00133"/>
    <w:rsid w:val="00A00D96"/>
    <w:rsid w:val="00A066EE"/>
    <w:rsid w:val="00A105F7"/>
    <w:rsid w:val="00A1087C"/>
    <w:rsid w:val="00A11AB0"/>
    <w:rsid w:val="00A16744"/>
    <w:rsid w:val="00A16AA0"/>
    <w:rsid w:val="00A213D0"/>
    <w:rsid w:val="00A21E72"/>
    <w:rsid w:val="00A31DB0"/>
    <w:rsid w:val="00A40335"/>
    <w:rsid w:val="00A41741"/>
    <w:rsid w:val="00A441F4"/>
    <w:rsid w:val="00A44B13"/>
    <w:rsid w:val="00A45532"/>
    <w:rsid w:val="00A47A19"/>
    <w:rsid w:val="00A52173"/>
    <w:rsid w:val="00A52C91"/>
    <w:rsid w:val="00A538BC"/>
    <w:rsid w:val="00A53D9A"/>
    <w:rsid w:val="00A5649A"/>
    <w:rsid w:val="00A620D4"/>
    <w:rsid w:val="00A6429D"/>
    <w:rsid w:val="00A6589C"/>
    <w:rsid w:val="00A673AC"/>
    <w:rsid w:val="00A70E5F"/>
    <w:rsid w:val="00A7768B"/>
    <w:rsid w:val="00A83AB6"/>
    <w:rsid w:val="00A84D29"/>
    <w:rsid w:val="00A929A2"/>
    <w:rsid w:val="00A92CA8"/>
    <w:rsid w:val="00A9653D"/>
    <w:rsid w:val="00AA19B4"/>
    <w:rsid w:val="00AA201E"/>
    <w:rsid w:val="00AA309A"/>
    <w:rsid w:val="00AA525A"/>
    <w:rsid w:val="00AA56BA"/>
    <w:rsid w:val="00AA7D9F"/>
    <w:rsid w:val="00AB0122"/>
    <w:rsid w:val="00AB314F"/>
    <w:rsid w:val="00AB3A0E"/>
    <w:rsid w:val="00AB536A"/>
    <w:rsid w:val="00AB7452"/>
    <w:rsid w:val="00AB7A49"/>
    <w:rsid w:val="00AB7D74"/>
    <w:rsid w:val="00AC5520"/>
    <w:rsid w:val="00AC6470"/>
    <w:rsid w:val="00AC68CC"/>
    <w:rsid w:val="00AC705D"/>
    <w:rsid w:val="00AC706E"/>
    <w:rsid w:val="00AC7699"/>
    <w:rsid w:val="00AD0828"/>
    <w:rsid w:val="00AD0D8D"/>
    <w:rsid w:val="00AD2AF3"/>
    <w:rsid w:val="00AD3964"/>
    <w:rsid w:val="00AD6520"/>
    <w:rsid w:val="00AD655F"/>
    <w:rsid w:val="00AD7382"/>
    <w:rsid w:val="00AD749D"/>
    <w:rsid w:val="00AE6684"/>
    <w:rsid w:val="00AE75A3"/>
    <w:rsid w:val="00AF213F"/>
    <w:rsid w:val="00AF28C0"/>
    <w:rsid w:val="00AF523C"/>
    <w:rsid w:val="00B00BF3"/>
    <w:rsid w:val="00B00ED6"/>
    <w:rsid w:val="00B02255"/>
    <w:rsid w:val="00B027AA"/>
    <w:rsid w:val="00B040E9"/>
    <w:rsid w:val="00B0527D"/>
    <w:rsid w:val="00B061F0"/>
    <w:rsid w:val="00B11048"/>
    <w:rsid w:val="00B12B99"/>
    <w:rsid w:val="00B16D80"/>
    <w:rsid w:val="00B20B14"/>
    <w:rsid w:val="00B20C5A"/>
    <w:rsid w:val="00B20E1D"/>
    <w:rsid w:val="00B21314"/>
    <w:rsid w:val="00B22A02"/>
    <w:rsid w:val="00B23901"/>
    <w:rsid w:val="00B23934"/>
    <w:rsid w:val="00B26D8D"/>
    <w:rsid w:val="00B34190"/>
    <w:rsid w:val="00B4636B"/>
    <w:rsid w:val="00B46BF9"/>
    <w:rsid w:val="00B47985"/>
    <w:rsid w:val="00B528DC"/>
    <w:rsid w:val="00B54561"/>
    <w:rsid w:val="00B54DDB"/>
    <w:rsid w:val="00B555AE"/>
    <w:rsid w:val="00B55BB9"/>
    <w:rsid w:val="00B60401"/>
    <w:rsid w:val="00B6132F"/>
    <w:rsid w:val="00B62D61"/>
    <w:rsid w:val="00B62DA6"/>
    <w:rsid w:val="00B63683"/>
    <w:rsid w:val="00B63F4E"/>
    <w:rsid w:val="00B64DAB"/>
    <w:rsid w:val="00B67955"/>
    <w:rsid w:val="00B705CF"/>
    <w:rsid w:val="00B7254B"/>
    <w:rsid w:val="00B745A1"/>
    <w:rsid w:val="00B74EA1"/>
    <w:rsid w:val="00B77193"/>
    <w:rsid w:val="00B81B53"/>
    <w:rsid w:val="00B8362F"/>
    <w:rsid w:val="00B8628C"/>
    <w:rsid w:val="00B86E76"/>
    <w:rsid w:val="00B90005"/>
    <w:rsid w:val="00B93269"/>
    <w:rsid w:val="00B95123"/>
    <w:rsid w:val="00B96849"/>
    <w:rsid w:val="00B97312"/>
    <w:rsid w:val="00B97578"/>
    <w:rsid w:val="00BA0ACD"/>
    <w:rsid w:val="00BA1D2C"/>
    <w:rsid w:val="00BA29E2"/>
    <w:rsid w:val="00BA2A62"/>
    <w:rsid w:val="00BA304C"/>
    <w:rsid w:val="00BA36BB"/>
    <w:rsid w:val="00BA6E2E"/>
    <w:rsid w:val="00BA6EB5"/>
    <w:rsid w:val="00BA7154"/>
    <w:rsid w:val="00BC134D"/>
    <w:rsid w:val="00BC1595"/>
    <w:rsid w:val="00BC17BE"/>
    <w:rsid w:val="00BC2341"/>
    <w:rsid w:val="00BC24D0"/>
    <w:rsid w:val="00BC31B4"/>
    <w:rsid w:val="00BC4E04"/>
    <w:rsid w:val="00BC6CD4"/>
    <w:rsid w:val="00BC6D37"/>
    <w:rsid w:val="00BC6F47"/>
    <w:rsid w:val="00BD12FA"/>
    <w:rsid w:val="00BD185E"/>
    <w:rsid w:val="00BD192A"/>
    <w:rsid w:val="00BD1A15"/>
    <w:rsid w:val="00BD2707"/>
    <w:rsid w:val="00BD4F05"/>
    <w:rsid w:val="00BD5F5A"/>
    <w:rsid w:val="00BD7028"/>
    <w:rsid w:val="00BE3681"/>
    <w:rsid w:val="00BE6950"/>
    <w:rsid w:val="00BE6BFA"/>
    <w:rsid w:val="00BE6E76"/>
    <w:rsid w:val="00BE7113"/>
    <w:rsid w:val="00BE7988"/>
    <w:rsid w:val="00BE7AE5"/>
    <w:rsid w:val="00BF5CCC"/>
    <w:rsid w:val="00BF6643"/>
    <w:rsid w:val="00BF7765"/>
    <w:rsid w:val="00C014ED"/>
    <w:rsid w:val="00C017ED"/>
    <w:rsid w:val="00C026D7"/>
    <w:rsid w:val="00C027C3"/>
    <w:rsid w:val="00C0432F"/>
    <w:rsid w:val="00C04B62"/>
    <w:rsid w:val="00C05A27"/>
    <w:rsid w:val="00C06BA1"/>
    <w:rsid w:val="00C070A0"/>
    <w:rsid w:val="00C13AD6"/>
    <w:rsid w:val="00C14541"/>
    <w:rsid w:val="00C15290"/>
    <w:rsid w:val="00C15687"/>
    <w:rsid w:val="00C201D4"/>
    <w:rsid w:val="00C205C8"/>
    <w:rsid w:val="00C20D39"/>
    <w:rsid w:val="00C210C2"/>
    <w:rsid w:val="00C27812"/>
    <w:rsid w:val="00C31A04"/>
    <w:rsid w:val="00C3340B"/>
    <w:rsid w:val="00C34448"/>
    <w:rsid w:val="00C34E60"/>
    <w:rsid w:val="00C36177"/>
    <w:rsid w:val="00C3648C"/>
    <w:rsid w:val="00C3799E"/>
    <w:rsid w:val="00C42518"/>
    <w:rsid w:val="00C42D2C"/>
    <w:rsid w:val="00C44D2C"/>
    <w:rsid w:val="00C45581"/>
    <w:rsid w:val="00C51103"/>
    <w:rsid w:val="00C5393F"/>
    <w:rsid w:val="00C53EED"/>
    <w:rsid w:val="00C55792"/>
    <w:rsid w:val="00C557EE"/>
    <w:rsid w:val="00C604E5"/>
    <w:rsid w:val="00C6260D"/>
    <w:rsid w:val="00C636C0"/>
    <w:rsid w:val="00C649C3"/>
    <w:rsid w:val="00C6505C"/>
    <w:rsid w:val="00C6588A"/>
    <w:rsid w:val="00C6624F"/>
    <w:rsid w:val="00C67FC1"/>
    <w:rsid w:val="00C70DB2"/>
    <w:rsid w:val="00C72B43"/>
    <w:rsid w:val="00C73548"/>
    <w:rsid w:val="00C736BA"/>
    <w:rsid w:val="00C73E5E"/>
    <w:rsid w:val="00C74AE5"/>
    <w:rsid w:val="00C75B13"/>
    <w:rsid w:val="00C76424"/>
    <w:rsid w:val="00C808BA"/>
    <w:rsid w:val="00C8167C"/>
    <w:rsid w:val="00C84269"/>
    <w:rsid w:val="00C846A3"/>
    <w:rsid w:val="00C860B2"/>
    <w:rsid w:val="00C8656A"/>
    <w:rsid w:val="00C91C72"/>
    <w:rsid w:val="00C9235E"/>
    <w:rsid w:val="00C93B7B"/>
    <w:rsid w:val="00C9408D"/>
    <w:rsid w:val="00C94959"/>
    <w:rsid w:val="00C94F68"/>
    <w:rsid w:val="00CA3358"/>
    <w:rsid w:val="00CA33B7"/>
    <w:rsid w:val="00CA5D90"/>
    <w:rsid w:val="00CA6590"/>
    <w:rsid w:val="00CB0BB6"/>
    <w:rsid w:val="00CB63A5"/>
    <w:rsid w:val="00CB7F39"/>
    <w:rsid w:val="00CB7FA5"/>
    <w:rsid w:val="00CC0971"/>
    <w:rsid w:val="00CC0F74"/>
    <w:rsid w:val="00CC145C"/>
    <w:rsid w:val="00CC1D59"/>
    <w:rsid w:val="00CC62F6"/>
    <w:rsid w:val="00CC660F"/>
    <w:rsid w:val="00CC68F8"/>
    <w:rsid w:val="00CD01C9"/>
    <w:rsid w:val="00CD1822"/>
    <w:rsid w:val="00CD2367"/>
    <w:rsid w:val="00CD2472"/>
    <w:rsid w:val="00CD2A13"/>
    <w:rsid w:val="00CD2F8F"/>
    <w:rsid w:val="00CD3079"/>
    <w:rsid w:val="00CD3955"/>
    <w:rsid w:val="00CD3B92"/>
    <w:rsid w:val="00CD43E7"/>
    <w:rsid w:val="00CD6501"/>
    <w:rsid w:val="00CE2430"/>
    <w:rsid w:val="00CE2BBE"/>
    <w:rsid w:val="00CE36E2"/>
    <w:rsid w:val="00CE4CC7"/>
    <w:rsid w:val="00CE7379"/>
    <w:rsid w:val="00CE7FA6"/>
    <w:rsid w:val="00CE7FAE"/>
    <w:rsid w:val="00CF0148"/>
    <w:rsid w:val="00CF05C1"/>
    <w:rsid w:val="00CF257E"/>
    <w:rsid w:val="00CF3803"/>
    <w:rsid w:val="00CF5455"/>
    <w:rsid w:val="00CF69A4"/>
    <w:rsid w:val="00D0367F"/>
    <w:rsid w:val="00D04DA0"/>
    <w:rsid w:val="00D05D10"/>
    <w:rsid w:val="00D065A0"/>
    <w:rsid w:val="00D06BD7"/>
    <w:rsid w:val="00D07203"/>
    <w:rsid w:val="00D11768"/>
    <w:rsid w:val="00D124EF"/>
    <w:rsid w:val="00D1376B"/>
    <w:rsid w:val="00D16056"/>
    <w:rsid w:val="00D1651D"/>
    <w:rsid w:val="00D167F6"/>
    <w:rsid w:val="00D17C6D"/>
    <w:rsid w:val="00D2058B"/>
    <w:rsid w:val="00D23453"/>
    <w:rsid w:val="00D25639"/>
    <w:rsid w:val="00D32F02"/>
    <w:rsid w:val="00D3321A"/>
    <w:rsid w:val="00D35662"/>
    <w:rsid w:val="00D35CD8"/>
    <w:rsid w:val="00D36A9A"/>
    <w:rsid w:val="00D414AC"/>
    <w:rsid w:val="00D42C54"/>
    <w:rsid w:val="00D43801"/>
    <w:rsid w:val="00D4383A"/>
    <w:rsid w:val="00D50CB6"/>
    <w:rsid w:val="00D511C6"/>
    <w:rsid w:val="00D5209A"/>
    <w:rsid w:val="00D539D7"/>
    <w:rsid w:val="00D61EE9"/>
    <w:rsid w:val="00D645AD"/>
    <w:rsid w:val="00D657BD"/>
    <w:rsid w:val="00D70D7E"/>
    <w:rsid w:val="00D71F52"/>
    <w:rsid w:val="00D74722"/>
    <w:rsid w:val="00D80DCF"/>
    <w:rsid w:val="00D80DD4"/>
    <w:rsid w:val="00D81D3D"/>
    <w:rsid w:val="00D828F2"/>
    <w:rsid w:val="00D83E94"/>
    <w:rsid w:val="00D86514"/>
    <w:rsid w:val="00D90B02"/>
    <w:rsid w:val="00D914C6"/>
    <w:rsid w:val="00D9382A"/>
    <w:rsid w:val="00DA0922"/>
    <w:rsid w:val="00DA4D92"/>
    <w:rsid w:val="00DA74C3"/>
    <w:rsid w:val="00DB0F1E"/>
    <w:rsid w:val="00DB187B"/>
    <w:rsid w:val="00DB36C5"/>
    <w:rsid w:val="00DB43ED"/>
    <w:rsid w:val="00DC21E0"/>
    <w:rsid w:val="00DD0975"/>
    <w:rsid w:val="00DD1D48"/>
    <w:rsid w:val="00DD468B"/>
    <w:rsid w:val="00DD49D8"/>
    <w:rsid w:val="00DD6073"/>
    <w:rsid w:val="00DD70CF"/>
    <w:rsid w:val="00DE063A"/>
    <w:rsid w:val="00DE0809"/>
    <w:rsid w:val="00DE1CE6"/>
    <w:rsid w:val="00DE6028"/>
    <w:rsid w:val="00DE6565"/>
    <w:rsid w:val="00DE65E3"/>
    <w:rsid w:val="00DE7061"/>
    <w:rsid w:val="00DE71B1"/>
    <w:rsid w:val="00DE7CCD"/>
    <w:rsid w:val="00DF158A"/>
    <w:rsid w:val="00DF194E"/>
    <w:rsid w:val="00DF1CEF"/>
    <w:rsid w:val="00E0066F"/>
    <w:rsid w:val="00E02E1F"/>
    <w:rsid w:val="00E10088"/>
    <w:rsid w:val="00E15514"/>
    <w:rsid w:val="00E1598F"/>
    <w:rsid w:val="00E15BDA"/>
    <w:rsid w:val="00E170DC"/>
    <w:rsid w:val="00E17647"/>
    <w:rsid w:val="00E22076"/>
    <w:rsid w:val="00E226AD"/>
    <w:rsid w:val="00E2506F"/>
    <w:rsid w:val="00E27034"/>
    <w:rsid w:val="00E27819"/>
    <w:rsid w:val="00E27AA1"/>
    <w:rsid w:val="00E30823"/>
    <w:rsid w:val="00E31A97"/>
    <w:rsid w:val="00E32EBE"/>
    <w:rsid w:val="00E33C85"/>
    <w:rsid w:val="00E37C35"/>
    <w:rsid w:val="00E37E43"/>
    <w:rsid w:val="00E42266"/>
    <w:rsid w:val="00E43C6C"/>
    <w:rsid w:val="00E45D76"/>
    <w:rsid w:val="00E45F76"/>
    <w:rsid w:val="00E4612D"/>
    <w:rsid w:val="00E4663B"/>
    <w:rsid w:val="00E501F9"/>
    <w:rsid w:val="00E559CF"/>
    <w:rsid w:val="00E566E4"/>
    <w:rsid w:val="00E577E4"/>
    <w:rsid w:val="00E6077F"/>
    <w:rsid w:val="00E60995"/>
    <w:rsid w:val="00E619D8"/>
    <w:rsid w:val="00E67582"/>
    <w:rsid w:val="00E67C08"/>
    <w:rsid w:val="00E70FC1"/>
    <w:rsid w:val="00E7221F"/>
    <w:rsid w:val="00E72430"/>
    <w:rsid w:val="00E83D41"/>
    <w:rsid w:val="00E84003"/>
    <w:rsid w:val="00E852D4"/>
    <w:rsid w:val="00E900B5"/>
    <w:rsid w:val="00E90872"/>
    <w:rsid w:val="00E97761"/>
    <w:rsid w:val="00E9798D"/>
    <w:rsid w:val="00EA357B"/>
    <w:rsid w:val="00EA49A2"/>
    <w:rsid w:val="00EA55D4"/>
    <w:rsid w:val="00EA7CBD"/>
    <w:rsid w:val="00EC2EB7"/>
    <w:rsid w:val="00EC4D40"/>
    <w:rsid w:val="00ED09BE"/>
    <w:rsid w:val="00ED1511"/>
    <w:rsid w:val="00ED3A59"/>
    <w:rsid w:val="00ED3F1C"/>
    <w:rsid w:val="00ED5502"/>
    <w:rsid w:val="00ED5940"/>
    <w:rsid w:val="00ED5D9F"/>
    <w:rsid w:val="00EE1252"/>
    <w:rsid w:val="00EE1630"/>
    <w:rsid w:val="00EE68F8"/>
    <w:rsid w:val="00EE6A54"/>
    <w:rsid w:val="00EE6EDE"/>
    <w:rsid w:val="00EF0340"/>
    <w:rsid w:val="00EF3F75"/>
    <w:rsid w:val="00EF549C"/>
    <w:rsid w:val="00EF7658"/>
    <w:rsid w:val="00F00309"/>
    <w:rsid w:val="00F032A9"/>
    <w:rsid w:val="00F04D9D"/>
    <w:rsid w:val="00F05B0A"/>
    <w:rsid w:val="00F07620"/>
    <w:rsid w:val="00F1189F"/>
    <w:rsid w:val="00F11A7C"/>
    <w:rsid w:val="00F16728"/>
    <w:rsid w:val="00F21ADB"/>
    <w:rsid w:val="00F2374A"/>
    <w:rsid w:val="00F262F9"/>
    <w:rsid w:val="00F318AA"/>
    <w:rsid w:val="00F32563"/>
    <w:rsid w:val="00F32D1C"/>
    <w:rsid w:val="00F35642"/>
    <w:rsid w:val="00F35A7D"/>
    <w:rsid w:val="00F37C75"/>
    <w:rsid w:val="00F43DAD"/>
    <w:rsid w:val="00F44767"/>
    <w:rsid w:val="00F44FAE"/>
    <w:rsid w:val="00F45287"/>
    <w:rsid w:val="00F45BBD"/>
    <w:rsid w:val="00F45E66"/>
    <w:rsid w:val="00F50278"/>
    <w:rsid w:val="00F506A8"/>
    <w:rsid w:val="00F51EAE"/>
    <w:rsid w:val="00F57110"/>
    <w:rsid w:val="00F602A0"/>
    <w:rsid w:val="00F62D25"/>
    <w:rsid w:val="00F63F11"/>
    <w:rsid w:val="00F65311"/>
    <w:rsid w:val="00F66892"/>
    <w:rsid w:val="00F73584"/>
    <w:rsid w:val="00F75672"/>
    <w:rsid w:val="00F77264"/>
    <w:rsid w:val="00F81061"/>
    <w:rsid w:val="00F85A6B"/>
    <w:rsid w:val="00F85F87"/>
    <w:rsid w:val="00F865B5"/>
    <w:rsid w:val="00F86607"/>
    <w:rsid w:val="00F87BE4"/>
    <w:rsid w:val="00F94DB6"/>
    <w:rsid w:val="00F97C5A"/>
    <w:rsid w:val="00FA0CA3"/>
    <w:rsid w:val="00FA1090"/>
    <w:rsid w:val="00FA309E"/>
    <w:rsid w:val="00FB0568"/>
    <w:rsid w:val="00FB38BE"/>
    <w:rsid w:val="00FB3CF6"/>
    <w:rsid w:val="00FB70F2"/>
    <w:rsid w:val="00FB70F4"/>
    <w:rsid w:val="00FC20D8"/>
    <w:rsid w:val="00FC218F"/>
    <w:rsid w:val="00FC3F91"/>
    <w:rsid w:val="00FC485D"/>
    <w:rsid w:val="00FC7C3A"/>
    <w:rsid w:val="00FD081E"/>
    <w:rsid w:val="00FD2989"/>
    <w:rsid w:val="00FD3973"/>
    <w:rsid w:val="00FD50D5"/>
    <w:rsid w:val="00FE2DD6"/>
    <w:rsid w:val="00FE353E"/>
    <w:rsid w:val="00FE3F5F"/>
    <w:rsid w:val="00FE481F"/>
    <w:rsid w:val="00FE5B57"/>
    <w:rsid w:val="00FE7EE4"/>
    <w:rsid w:val="00FF0FCE"/>
    <w:rsid w:val="00FF394C"/>
    <w:rsid w:val="00FF4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429A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D438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D072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7C38E8"/>
    <w:pPr>
      <w:keepNext/>
      <w:jc w:val="both"/>
      <w:outlineLvl w:val="2"/>
    </w:pPr>
    <w:rPr>
      <w:rFonts w:ascii="Arial" w:hAnsi="Arial" w:cs="Arial"/>
      <w:sz w:val="22"/>
      <w:szCs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ED3F1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1551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15514"/>
    <w:pPr>
      <w:tabs>
        <w:tab w:val="center" w:pos="4252"/>
        <w:tab w:val="right" w:pos="8504"/>
      </w:tabs>
    </w:pPr>
  </w:style>
  <w:style w:type="paragraph" w:styleId="z-Principiodelformulario">
    <w:name w:val="HTML Top of Form"/>
    <w:basedOn w:val="Normal"/>
    <w:next w:val="Normal"/>
    <w:hidden/>
    <w:rsid w:val="004C7E1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hidden/>
    <w:rsid w:val="004C7E1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Textodeglobo">
    <w:name w:val="Balloon Text"/>
    <w:basedOn w:val="Normal"/>
    <w:semiHidden/>
    <w:rsid w:val="004A619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8F5ECC"/>
    <w:rPr>
      <w:sz w:val="16"/>
      <w:szCs w:val="16"/>
    </w:rPr>
  </w:style>
  <w:style w:type="paragraph" w:styleId="Textocomentario">
    <w:name w:val="annotation text"/>
    <w:basedOn w:val="Normal"/>
    <w:semiHidden/>
    <w:rsid w:val="008F5E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F5ECC"/>
    <w:rPr>
      <w:b/>
      <w:bCs/>
    </w:rPr>
  </w:style>
  <w:style w:type="character" w:styleId="Nmerodepgina">
    <w:name w:val="page number"/>
    <w:basedOn w:val="Fuentedeprrafopredeter"/>
    <w:rsid w:val="00475891"/>
  </w:style>
  <w:style w:type="table" w:styleId="Tablaconcuadrcula">
    <w:name w:val="Table Grid"/>
    <w:basedOn w:val="Tablanormal"/>
    <w:rsid w:val="00EC4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semiHidden/>
    <w:rsid w:val="007361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D4383A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A1452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9A1452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86E76"/>
    <w:rPr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D072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DC1">
    <w:name w:val="toc 1"/>
    <w:basedOn w:val="Normal"/>
    <w:next w:val="Normal"/>
    <w:autoRedefine/>
    <w:uiPriority w:val="39"/>
    <w:rsid w:val="00D07203"/>
    <w:pPr>
      <w:tabs>
        <w:tab w:val="right" w:leader="dot" w:pos="8830"/>
      </w:tabs>
      <w:spacing w:line="360" w:lineRule="auto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rsid w:val="00D07203"/>
    <w:pPr>
      <w:tabs>
        <w:tab w:val="right" w:leader="dot" w:pos="8830"/>
      </w:tabs>
      <w:spacing w:line="360" w:lineRule="auto"/>
      <w:ind w:left="200"/>
    </w:pPr>
    <w:rPr>
      <w:noProof/>
      <w:lang w:val="es-ES_tradnl"/>
    </w:rPr>
  </w:style>
  <w:style w:type="paragraph" w:styleId="TDC3">
    <w:name w:val="toc 3"/>
    <w:basedOn w:val="Normal"/>
    <w:next w:val="Normal"/>
    <w:autoRedefine/>
    <w:uiPriority w:val="39"/>
    <w:rsid w:val="00D07203"/>
    <w:pPr>
      <w:tabs>
        <w:tab w:val="right" w:leader="dot" w:pos="8830"/>
      </w:tabs>
      <w:spacing w:line="360" w:lineRule="auto"/>
      <w:ind w:left="400"/>
    </w:pPr>
    <w:rPr>
      <w:i/>
      <w:noProof/>
      <w:lang w:val="es-ES_tradnl"/>
    </w:rPr>
  </w:style>
  <w:style w:type="paragraph" w:styleId="ndice1">
    <w:name w:val="index 1"/>
    <w:basedOn w:val="Normal"/>
    <w:next w:val="Normal"/>
    <w:autoRedefine/>
    <w:uiPriority w:val="99"/>
    <w:rsid w:val="00F73584"/>
    <w:pPr>
      <w:ind w:left="240" w:hanging="24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75EA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429A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D438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D072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7C38E8"/>
    <w:pPr>
      <w:keepNext/>
      <w:jc w:val="both"/>
      <w:outlineLvl w:val="2"/>
    </w:pPr>
    <w:rPr>
      <w:rFonts w:ascii="Arial" w:hAnsi="Arial" w:cs="Arial"/>
      <w:sz w:val="22"/>
      <w:szCs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ED3F1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1551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15514"/>
    <w:pPr>
      <w:tabs>
        <w:tab w:val="center" w:pos="4252"/>
        <w:tab w:val="right" w:pos="8504"/>
      </w:tabs>
    </w:pPr>
  </w:style>
  <w:style w:type="paragraph" w:styleId="z-Principiodelformulario">
    <w:name w:val="HTML Top of Form"/>
    <w:basedOn w:val="Normal"/>
    <w:next w:val="Normal"/>
    <w:hidden/>
    <w:rsid w:val="004C7E1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hidden/>
    <w:rsid w:val="004C7E1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Textodeglobo">
    <w:name w:val="Balloon Text"/>
    <w:basedOn w:val="Normal"/>
    <w:semiHidden/>
    <w:rsid w:val="004A619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8F5ECC"/>
    <w:rPr>
      <w:sz w:val="16"/>
      <w:szCs w:val="16"/>
    </w:rPr>
  </w:style>
  <w:style w:type="paragraph" w:styleId="Textocomentario">
    <w:name w:val="annotation text"/>
    <w:basedOn w:val="Normal"/>
    <w:semiHidden/>
    <w:rsid w:val="008F5E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F5ECC"/>
    <w:rPr>
      <w:b/>
      <w:bCs/>
    </w:rPr>
  </w:style>
  <w:style w:type="character" w:styleId="Nmerodepgina">
    <w:name w:val="page number"/>
    <w:basedOn w:val="Fuentedeprrafopredeter"/>
    <w:rsid w:val="00475891"/>
  </w:style>
  <w:style w:type="table" w:styleId="Tablaconcuadrcula">
    <w:name w:val="Table Grid"/>
    <w:basedOn w:val="Tablanormal"/>
    <w:rsid w:val="00EC4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semiHidden/>
    <w:rsid w:val="007361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D4383A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A1452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9A1452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86E76"/>
    <w:rPr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D072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DC1">
    <w:name w:val="toc 1"/>
    <w:basedOn w:val="Normal"/>
    <w:next w:val="Normal"/>
    <w:autoRedefine/>
    <w:uiPriority w:val="39"/>
    <w:rsid w:val="00D07203"/>
    <w:pPr>
      <w:tabs>
        <w:tab w:val="right" w:leader="dot" w:pos="8830"/>
      </w:tabs>
      <w:spacing w:line="360" w:lineRule="auto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rsid w:val="00D07203"/>
    <w:pPr>
      <w:tabs>
        <w:tab w:val="right" w:leader="dot" w:pos="8830"/>
      </w:tabs>
      <w:spacing w:line="360" w:lineRule="auto"/>
      <w:ind w:left="200"/>
    </w:pPr>
    <w:rPr>
      <w:noProof/>
      <w:lang w:val="es-ES_tradnl"/>
    </w:rPr>
  </w:style>
  <w:style w:type="paragraph" w:styleId="TDC3">
    <w:name w:val="toc 3"/>
    <w:basedOn w:val="Normal"/>
    <w:next w:val="Normal"/>
    <w:autoRedefine/>
    <w:uiPriority w:val="39"/>
    <w:rsid w:val="00D07203"/>
    <w:pPr>
      <w:tabs>
        <w:tab w:val="right" w:leader="dot" w:pos="8830"/>
      </w:tabs>
      <w:spacing w:line="360" w:lineRule="auto"/>
      <w:ind w:left="400"/>
    </w:pPr>
    <w:rPr>
      <w:i/>
      <w:noProof/>
      <w:lang w:val="es-ES_tradnl"/>
    </w:rPr>
  </w:style>
  <w:style w:type="paragraph" w:styleId="ndice1">
    <w:name w:val="index 1"/>
    <w:basedOn w:val="Normal"/>
    <w:next w:val="Normal"/>
    <w:autoRedefine/>
    <w:uiPriority w:val="99"/>
    <w:rsid w:val="00F73584"/>
    <w:pPr>
      <w:ind w:left="240" w:hanging="24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75EA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cid:image001.jpg@01CF3EDC.E0895EA0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E2E5B-BC5B-4D49-ACF0-81B2AAD9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2039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Testing Nuevas Funcionalidades</vt:lpstr>
    </vt:vector>
  </TitlesOfParts>
  <Company>SIGFE</Company>
  <LinksUpToDate>false</LinksUpToDate>
  <CharactersWithSpaces>13231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Nuevas Funcionalidades</dc:title>
  <dc:subject/>
  <dc:creator>aseverino</dc:creator>
  <cp:keywords/>
  <dc:description/>
  <cp:lastModifiedBy>cmunoz</cp:lastModifiedBy>
  <cp:revision>3</cp:revision>
  <cp:lastPrinted>2012-02-20T15:20:00Z</cp:lastPrinted>
  <dcterms:created xsi:type="dcterms:W3CDTF">2016-03-29T13:30:00Z</dcterms:created>
  <dcterms:modified xsi:type="dcterms:W3CDTF">2016-03-29T13:31:00Z</dcterms:modified>
</cp:coreProperties>
</file>